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AE20" w14:textId="77777777" w:rsidR="006D4930" w:rsidRDefault="006D4930" w:rsidP="006D4930">
      <w:pPr>
        <w:spacing w:before="100" w:beforeAutospacing="1" w:after="100" w:afterAutospacing="1"/>
        <w:rPr>
          <w:rFonts w:cs="Arial"/>
          <w:i/>
          <w:iCs/>
        </w:rPr>
      </w:pPr>
      <w:r w:rsidRPr="00F2513E">
        <w:rPr>
          <w:rFonts w:cs="Arial"/>
          <w:b/>
          <w:bCs/>
          <w:sz w:val="24"/>
          <w:szCs w:val="24"/>
        </w:rPr>
        <w:t>Vogelschutz an Glasfassaden: Beratung macht den Unterschied</w:t>
      </w:r>
      <w:r w:rsidRPr="00F2513E">
        <w:rPr>
          <w:rFonts w:cs="Arial"/>
          <w:sz w:val="24"/>
          <w:szCs w:val="24"/>
        </w:rPr>
        <w:br/>
      </w:r>
      <w:r w:rsidRPr="00F2513E">
        <w:rPr>
          <w:rFonts w:cs="Arial"/>
          <w:i/>
          <w:iCs/>
        </w:rPr>
        <w:t xml:space="preserve">Flachglas </w:t>
      </w:r>
      <w:proofErr w:type="spellStart"/>
      <w:r w:rsidRPr="00F2513E">
        <w:rPr>
          <w:rFonts w:cs="Arial"/>
          <w:i/>
          <w:iCs/>
        </w:rPr>
        <w:t>MarkenKreis</w:t>
      </w:r>
      <w:proofErr w:type="spellEnd"/>
      <w:r w:rsidRPr="00F2513E">
        <w:rPr>
          <w:rFonts w:cs="Arial"/>
          <w:i/>
          <w:iCs/>
        </w:rPr>
        <w:t xml:space="preserve"> unterstützt Architekten </w:t>
      </w:r>
      <w:r w:rsidRPr="00E657AF">
        <w:rPr>
          <w:rFonts w:cs="Arial"/>
          <w:i/>
          <w:iCs/>
        </w:rPr>
        <w:t>in der Planungsphase</w:t>
      </w:r>
    </w:p>
    <w:p w14:paraId="073611D7" w14:textId="6034FC2F" w:rsidR="00E62305" w:rsidRPr="00F2513E" w:rsidRDefault="00E62305" w:rsidP="006D4930">
      <w:pPr>
        <w:spacing w:before="100" w:beforeAutospacing="1" w:after="100" w:afterAutospacing="1"/>
        <w:rPr>
          <w:rFonts w:cs="Arial"/>
        </w:rPr>
      </w:pPr>
      <w:r>
        <w:rPr>
          <w:rFonts w:cs="Arial"/>
          <w:i/>
          <w:iCs/>
        </w:rPr>
        <w:t xml:space="preserve">                                                                                                                 von Birgit Tratnik</w:t>
      </w:r>
    </w:p>
    <w:p w14:paraId="3D3EDCE3" w14:textId="77777777" w:rsidR="006D4930" w:rsidRPr="00F2513E" w:rsidRDefault="006D4930" w:rsidP="006D4930">
      <w:pPr>
        <w:spacing w:before="100" w:beforeAutospacing="1" w:after="100" w:afterAutospacing="1"/>
        <w:rPr>
          <w:rFonts w:cs="Arial"/>
          <w:b/>
          <w:bCs/>
        </w:rPr>
      </w:pPr>
      <w:r w:rsidRPr="00F2513E">
        <w:rPr>
          <w:rFonts w:cs="Arial"/>
          <w:b/>
          <w:bCs/>
        </w:rPr>
        <w:t>Vogelkollisionen mit Glas zählen weltweit zu den häufigsten menschengemachten Todesursachen bei Vögeln. In Deutschland verenden jedes Jahr schätzungsweise 100 bis 125 Millionen Tiere durch Zusammenstöße mit transparenten oder spiegelnden Glasflächen. Das macht Vogelschutz zu einem ernsten Artenschutzthema – und zu einer planerischen Pflicht.</w:t>
      </w:r>
    </w:p>
    <w:p w14:paraId="2FACD372" w14:textId="77777777" w:rsidR="006D4930" w:rsidRPr="00F2513E" w:rsidRDefault="006D4930" w:rsidP="006D4930">
      <w:pPr>
        <w:spacing w:before="100" w:beforeAutospacing="1" w:after="100" w:afterAutospacing="1"/>
        <w:rPr>
          <w:rFonts w:cs="Arial"/>
          <w:b/>
          <w:bCs/>
        </w:rPr>
      </w:pPr>
      <w:r w:rsidRPr="00F2513E">
        <w:rPr>
          <w:rFonts w:cs="Arial"/>
          <w:b/>
          <w:bCs/>
        </w:rPr>
        <w:t>Denn Glasfassaden sind aus moderner Architektur nicht wegzudenken. Gleichzeitig steigen die Anforderungen: Architekt</w:t>
      </w:r>
      <w:r w:rsidRPr="00E657AF">
        <w:rPr>
          <w:rFonts w:cs="Arial"/>
          <w:b/>
          <w:bCs/>
        </w:rPr>
        <w:t>en</w:t>
      </w:r>
      <w:r w:rsidRPr="00E657AF">
        <w:rPr>
          <w:rFonts w:cs="Arial"/>
          <w:b/>
          <w:bCs/>
          <w:i/>
          <w:iCs/>
        </w:rPr>
        <w:t xml:space="preserve"> </w:t>
      </w:r>
      <w:r w:rsidRPr="00E657AF">
        <w:rPr>
          <w:rFonts w:cs="Arial"/>
          <w:b/>
          <w:bCs/>
        </w:rPr>
        <w:t>und Planer</w:t>
      </w:r>
      <w:r w:rsidRPr="00F2513E">
        <w:rPr>
          <w:rFonts w:cs="Arial"/>
          <w:b/>
          <w:bCs/>
        </w:rPr>
        <w:t xml:space="preserve"> müssen Lösungen finden, die gestalterisch überzeugen, wirtschaftlich tragfähig sind und gleichzeitig dem Natur- und Artenschutz gerecht werden.</w:t>
      </w:r>
    </w:p>
    <w:p w14:paraId="1438943C" w14:textId="77777777" w:rsidR="006D4930" w:rsidRPr="00E657AF" w:rsidRDefault="006D4930" w:rsidP="006D4930">
      <w:pPr>
        <w:spacing w:before="100" w:beforeAutospacing="1" w:after="100" w:afterAutospacing="1"/>
        <w:rPr>
          <w:rFonts w:cs="Arial"/>
          <w:b/>
          <w:bCs/>
        </w:rPr>
      </w:pPr>
      <w:r w:rsidRPr="00F2513E">
        <w:rPr>
          <w:rFonts w:cs="Arial"/>
          <w:b/>
          <w:bCs/>
        </w:rPr>
        <w:t xml:space="preserve">Hier kommen die Objektberater des Flachglas </w:t>
      </w:r>
      <w:proofErr w:type="spellStart"/>
      <w:r w:rsidRPr="00F2513E">
        <w:rPr>
          <w:rFonts w:cs="Arial"/>
          <w:b/>
          <w:bCs/>
        </w:rPr>
        <w:t>MarkenKreis</w:t>
      </w:r>
      <w:proofErr w:type="spellEnd"/>
      <w:r w:rsidRPr="00F2513E">
        <w:rPr>
          <w:rFonts w:cs="Arial"/>
          <w:b/>
          <w:bCs/>
        </w:rPr>
        <w:t xml:space="preserve"> ins Spiel. Als einzige Glaskooperation mit eigener Objektberatung in der gesamten D-A-CH-Region begleitet das Netzwerk Architekt</w:t>
      </w:r>
      <w:r w:rsidRPr="00E657AF">
        <w:rPr>
          <w:rFonts w:cs="Arial"/>
          <w:b/>
          <w:bCs/>
        </w:rPr>
        <w:t>en</w:t>
      </w:r>
      <w:r w:rsidRPr="00F2513E">
        <w:rPr>
          <w:rFonts w:cs="Arial"/>
          <w:b/>
          <w:bCs/>
        </w:rPr>
        <w:t xml:space="preserve"> und Bauherren seit Jahren bei der Entwicklung vogelfreundlicher Glaslösungen – rechtssicher, praxisnah und produktneutral.</w:t>
      </w:r>
    </w:p>
    <w:p w14:paraId="599B70C7" w14:textId="77777777" w:rsidR="006D4930" w:rsidRPr="00F2513E" w:rsidRDefault="006D4930" w:rsidP="006D4930">
      <w:pPr>
        <w:spacing w:before="100" w:beforeAutospacing="1" w:after="100" w:afterAutospacing="1"/>
        <w:rPr>
          <w:rFonts w:cs="Arial"/>
          <w:b/>
          <w:bCs/>
        </w:rPr>
      </w:pPr>
      <w:r w:rsidRPr="00F2513E">
        <w:rPr>
          <w:rFonts w:cs="Arial"/>
          <w:b/>
          <w:bCs/>
        </w:rPr>
        <w:t>Rechtliche Lage: Vogelschutz ist Planungsbestandteil</w:t>
      </w:r>
    </w:p>
    <w:p w14:paraId="3B4257DD" w14:textId="4A030929" w:rsidR="006D4930" w:rsidRPr="00F2513E" w:rsidRDefault="00577C64" w:rsidP="006D4930">
      <w:pPr>
        <w:spacing w:before="100" w:beforeAutospacing="1" w:after="100" w:afterAutospacing="1"/>
        <w:rPr>
          <w:rFonts w:cs="Arial"/>
        </w:rPr>
      </w:pPr>
      <w:r>
        <w:t>"Aus §44 des Bundesnaturschutzgesetzes lässt sich ableiten, dass „</w:t>
      </w:r>
      <w:r w:rsidR="00D6004A">
        <w:t xml:space="preserve"> </w:t>
      </w:r>
      <w:r w:rsidR="006D4930" w:rsidRPr="00E657AF">
        <w:rPr>
          <w:rFonts w:cs="Arial"/>
        </w:rPr>
        <w:t>[…] Eingriffe in Natur und Landschaft […] sowie für -</w:t>
      </w:r>
      <w:r>
        <w:rPr>
          <w:rFonts w:cs="Arial"/>
        </w:rPr>
        <w:t xml:space="preserve"> </w:t>
      </w:r>
      <w:r w:rsidR="006D4930" w:rsidRPr="00E657AF">
        <w:rPr>
          <w:rFonts w:cs="Arial"/>
        </w:rPr>
        <w:t>Vorhaben im Sinne des §18 Absatz 2 Satz 1</w:t>
      </w:r>
      <w:r w:rsidR="006D4930" w:rsidRPr="00F2513E">
        <w:rPr>
          <w:rFonts w:cs="Arial"/>
        </w:rPr>
        <w:t>dürfen das Tötungs- oder Verletzungsrisiko geschützter Arten nicht signifikant erhöhen, sofern sich dies durch anerkannte Schutzmaßnahmen vermeiden lässt.</w:t>
      </w:r>
      <w:r>
        <w:rPr>
          <w:rFonts w:cs="Arial"/>
        </w:rPr>
        <w:t>“</w:t>
      </w:r>
    </w:p>
    <w:p w14:paraId="7B317D64" w14:textId="77777777" w:rsidR="006D4930" w:rsidRPr="00F2513E" w:rsidRDefault="006D4930" w:rsidP="006D4930">
      <w:pPr>
        <w:spacing w:before="100" w:beforeAutospacing="1" w:after="100" w:afterAutospacing="1"/>
        <w:rPr>
          <w:rFonts w:cs="Arial"/>
        </w:rPr>
      </w:pPr>
      <w:r w:rsidRPr="00F2513E">
        <w:rPr>
          <w:rFonts w:cs="Arial"/>
        </w:rPr>
        <w:t xml:space="preserve">Einige Bundesländer konkretisieren diese Vorgabe bereits: Das Hessische Naturschutzgesetz (§37 </w:t>
      </w:r>
      <w:proofErr w:type="spellStart"/>
      <w:r w:rsidRPr="00F2513E">
        <w:rPr>
          <w:rFonts w:cs="Arial"/>
        </w:rPr>
        <w:t>HeNatG</w:t>
      </w:r>
      <w:proofErr w:type="spellEnd"/>
      <w:r w:rsidRPr="00F2513E">
        <w:rPr>
          <w:rFonts w:cs="Arial"/>
        </w:rPr>
        <w:t xml:space="preserve">) erklärt großflächige, transparente oder stark spiegelnde Glasfassaden mit mehr als 20 m² </w:t>
      </w:r>
      <w:r>
        <w:rPr>
          <w:rFonts w:cs="Arial"/>
        </w:rPr>
        <w:t>zusammenhängender Glasf</w:t>
      </w:r>
      <w:r w:rsidRPr="00F2513E">
        <w:rPr>
          <w:rFonts w:cs="Arial"/>
        </w:rPr>
        <w:t>läche für grundsätzlich unzulässig – außer, es wird ein nachweislich wirksamer Vogelschutz umgesetzt. Weitere Bundesländer könnten nachziehen.</w:t>
      </w:r>
    </w:p>
    <w:p w14:paraId="34A469CD" w14:textId="77777777" w:rsidR="006D4930" w:rsidRPr="00F2513E" w:rsidRDefault="006D4930" w:rsidP="006D4930">
      <w:pPr>
        <w:spacing w:before="100" w:beforeAutospacing="1" w:after="100" w:afterAutospacing="1"/>
        <w:rPr>
          <w:rFonts w:cs="Arial"/>
        </w:rPr>
      </w:pPr>
      <w:r w:rsidRPr="00F2513E">
        <w:rPr>
          <w:rFonts w:cs="Arial"/>
        </w:rPr>
        <w:t>Für Städte und Kommunen bedeutet das: Sie sind verpflichtet, das Risiko von Vogelschlag an Gebäuden im Rahmen der Genehmigungsprozesse zu prüfen und Maßnahmen anzuordnen.</w:t>
      </w:r>
    </w:p>
    <w:p w14:paraId="227BBCB5" w14:textId="77777777" w:rsidR="006D4930" w:rsidRPr="00F2513E" w:rsidRDefault="006D4930" w:rsidP="006D4930">
      <w:pPr>
        <w:spacing w:before="100" w:beforeAutospacing="1" w:after="100" w:afterAutospacing="1"/>
        <w:outlineLvl w:val="2"/>
        <w:rPr>
          <w:rFonts w:cs="Arial"/>
          <w:b/>
          <w:bCs/>
        </w:rPr>
      </w:pPr>
      <w:r w:rsidRPr="00F2513E">
        <w:rPr>
          <w:rFonts w:cs="Arial"/>
          <w:b/>
          <w:bCs/>
        </w:rPr>
        <w:t>Fachberatung: Ohne Gutachten kein Durchblick</w:t>
      </w:r>
    </w:p>
    <w:p w14:paraId="0003406D" w14:textId="77777777" w:rsidR="006D4930" w:rsidRPr="00F2513E" w:rsidRDefault="006D4930" w:rsidP="006D4930">
      <w:pPr>
        <w:spacing w:before="100" w:beforeAutospacing="1" w:after="100" w:afterAutospacing="1"/>
        <w:rPr>
          <w:rFonts w:cs="Arial"/>
        </w:rPr>
      </w:pPr>
      <w:r w:rsidRPr="00F2513E">
        <w:rPr>
          <w:rFonts w:cs="Arial"/>
        </w:rPr>
        <w:t>Die Basis jeder fundierten Architektenberatung ist ein standortspezifisches ornithologisches Gutachten. Es beschreibt, in welchem Umfang und mit welchen Maßnahmen dem Vogelschlag am geplanten Gebäude begegnet werden kann. Je nach Lage, Umgebung und Vogelvorkommen können die Anforderungen stark variieren.</w:t>
      </w:r>
    </w:p>
    <w:p w14:paraId="17CB52D1" w14:textId="77777777" w:rsidR="006D4930" w:rsidRPr="00F2513E" w:rsidRDefault="006D4930" w:rsidP="006D4930">
      <w:pPr>
        <w:spacing w:before="100" w:beforeAutospacing="1" w:after="100" w:afterAutospacing="1"/>
        <w:rPr>
          <w:rFonts w:cs="Arial"/>
        </w:rPr>
      </w:pPr>
      <w:r w:rsidRPr="00F2513E">
        <w:rPr>
          <w:rFonts w:cs="Arial"/>
        </w:rPr>
        <w:t xml:space="preserve">„Wir setzen in der Beratung früh an“, erklärt Frank Horstmann, Objektberater im Flachglas </w:t>
      </w:r>
      <w:proofErr w:type="spellStart"/>
      <w:r w:rsidRPr="00F2513E">
        <w:rPr>
          <w:rFonts w:cs="Arial"/>
        </w:rPr>
        <w:t>MarkenKreis</w:t>
      </w:r>
      <w:proofErr w:type="spellEnd"/>
      <w:r w:rsidRPr="00F2513E">
        <w:rPr>
          <w:rFonts w:cs="Arial"/>
        </w:rPr>
        <w:t>. „Ziel ist es, mit dem Planer eine Lösung zu entwickeln, die gesetzeskonform, optisch überzeugend und wirtschaftlich tragbar ist.“</w:t>
      </w:r>
    </w:p>
    <w:p w14:paraId="6E34DEC3" w14:textId="77777777" w:rsidR="006D4930" w:rsidRPr="00F2513E" w:rsidRDefault="006D4930" w:rsidP="006D4930">
      <w:pPr>
        <w:spacing w:before="100" w:beforeAutospacing="1" w:after="100" w:afterAutospacing="1"/>
        <w:rPr>
          <w:rFonts w:cs="Arial"/>
        </w:rPr>
      </w:pPr>
      <w:r w:rsidRPr="00F2513E">
        <w:rPr>
          <w:rFonts w:cs="Arial"/>
        </w:rPr>
        <w:t xml:space="preserve">Die Herausforderung: Bei der Vielzahl an Produkten, Designs und technischen Optionen fällt die Auswahl nicht leicht. Markierungen, Bedruckungen, Beschichtungen, Folien – was </w:t>
      </w:r>
      <w:r>
        <w:rPr>
          <w:rFonts w:cs="Arial"/>
        </w:rPr>
        <w:t xml:space="preserve">ist </w:t>
      </w:r>
      <w:r w:rsidRPr="00F2513E">
        <w:rPr>
          <w:rFonts w:cs="Arial"/>
        </w:rPr>
        <w:t>wirklich</w:t>
      </w:r>
      <w:r>
        <w:rPr>
          <w:rFonts w:cs="Arial"/>
        </w:rPr>
        <w:t xml:space="preserve"> wirksam</w:t>
      </w:r>
      <w:r w:rsidRPr="00F2513E">
        <w:rPr>
          <w:rFonts w:cs="Arial"/>
        </w:rPr>
        <w:t>, was erfüllt die Auflagen, und was lässt sich technisch umsetzen?</w:t>
      </w:r>
    </w:p>
    <w:p w14:paraId="7D52C766" w14:textId="77777777" w:rsidR="006D4930" w:rsidRPr="00F2513E" w:rsidRDefault="006D4930" w:rsidP="006D4930">
      <w:pPr>
        <w:spacing w:before="100" w:beforeAutospacing="1" w:after="100" w:afterAutospacing="1"/>
        <w:rPr>
          <w:rFonts w:cs="Arial"/>
        </w:rPr>
      </w:pPr>
      <w:r w:rsidRPr="00F2513E">
        <w:rPr>
          <w:rFonts w:cs="Arial"/>
        </w:rPr>
        <w:t xml:space="preserve">Hier hilft die unabhängige, produktneutrale Beratung des Flachglas </w:t>
      </w:r>
      <w:proofErr w:type="spellStart"/>
      <w:r w:rsidRPr="00F2513E">
        <w:rPr>
          <w:rFonts w:cs="Arial"/>
        </w:rPr>
        <w:t>MarkenKreis</w:t>
      </w:r>
      <w:proofErr w:type="spellEnd"/>
      <w:r w:rsidRPr="00F2513E">
        <w:rPr>
          <w:rFonts w:cs="Arial"/>
        </w:rPr>
        <w:t>. „In zwei von drei Beratungsgesprächen ist Vogelschutz heute ein zentrales Thema“, so Horstmann. „Gleichzeitig wächst die Unsicherheit auf Seiten der Planer – zurecht.“</w:t>
      </w:r>
    </w:p>
    <w:p w14:paraId="6BB89381" w14:textId="77777777" w:rsidR="006D4930" w:rsidRPr="00F2513E" w:rsidRDefault="006D4930" w:rsidP="006D4930">
      <w:pPr>
        <w:spacing w:before="100" w:beforeAutospacing="1" w:after="100" w:afterAutospacing="1"/>
        <w:outlineLvl w:val="2"/>
        <w:rPr>
          <w:rFonts w:cs="Arial"/>
          <w:b/>
          <w:bCs/>
        </w:rPr>
      </w:pPr>
      <w:r w:rsidRPr="00F2513E">
        <w:rPr>
          <w:rFonts w:cs="Arial"/>
          <w:b/>
          <w:bCs/>
        </w:rPr>
        <w:t>Optik, Wirksamkeit, Kombinierbarkeit</w:t>
      </w:r>
    </w:p>
    <w:p w14:paraId="22FFBB05" w14:textId="77777777" w:rsidR="006D4930" w:rsidRPr="00F2513E" w:rsidRDefault="006D4930" w:rsidP="006D4930">
      <w:pPr>
        <w:spacing w:before="100" w:beforeAutospacing="1" w:after="100" w:afterAutospacing="1"/>
        <w:rPr>
          <w:rFonts w:cs="Arial"/>
        </w:rPr>
      </w:pPr>
      <w:r w:rsidRPr="00F2513E">
        <w:rPr>
          <w:rFonts w:cs="Arial"/>
        </w:rPr>
        <w:lastRenderedPageBreak/>
        <w:t>Die Gestaltung einer Fassade hängt maßgeblich von ihrer Optik ab. Deshalb steht die Frage nach der visuellen Wirkung von Vogelschutzglas oft ganz oben auf der Liste. Dabei gilt: Ohne Markierung kein effektiver Schutz.</w:t>
      </w:r>
    </w:p>
    <w:p w14:paraId="1912F415" w14:textId="77777777" w:rsidR="006D4930" w:rsidRDefault="006D4930" w:rsidP="006D4930">
      <w:pPr>
        <w:spacing w:before="100" w:beforeAutospacing="1" w:after="100" w:afterAutospacing="1"/>
        <w:rPr>
          <w:rFonts w:cs="Arial"/>
        </w:rPr>
      </w:pPr>
    </w:p>
    <w:p w14:paraId="47B66BBC" w14:textId="3F0E0CEF" w:rsidR="006D4930" w:rsidRPr="00F2513E" w:rsidRDefault="006D4930" w:rsidP="006D4930">
      <w:pPr>
        <w:spacing w:before="100" w:beforeAutospacing="1" w:after="100" w:afterAutospacing="1"/>
        <w:rPr>
          <w:rFonts w:cs="Arial"/>
        </w:rPr>
      </w:pPr>
      <w:r w:rsidRPr="00F2513E">
        <w:rPr>
          <w:rFonts w:cs="Arial"/>
        </w:rPr>
        <w:t xml:space="preserve">Zwei Faktoren sind für Kollisionen entscheidend: </w:t>
      </w:r>
      <w:r w:rsidRPr="00F2513E">
        <w:rPr>
          <w:rFonts w:cs="Arial"/>
          <w:b/>
          <w:bCs/>
        </w:rPr>
        <w:t>Transmission</w:t>
      </w:r>
      <w:r w:rsidRPr="00F2513E">
        <w:rPr>
          <w:rFonts w:cs="Arial"/>
        </w:rPr>
        <w:t xml:space="preserve"> (Durchsicht) und </w:t>
      </w:r>
      <w:r w:rsidRPr="00F2513E">
        <w:rPr>
          <w:rFonts w:cs="Arial"/>
          <w:b/>
          <w:bCs/>
        </w:rPr>
        <w:t>Reflexion</w:t>
      </w:r>
      <w:r w:rsidRPr="00F2513E">
        <w:rPr>
          <w:rFonts w:cs="Arial"/>
        </w:rPr>
        <w:t xml:space="preserve"> (Spiegelung). Beide können für Vögel trügerisch sein. Ziel ist es daher immer, Glasflächen visuell für Vögel „sichtbar“ zu machen – entweder durch Muster, Kontraste oder spezielle Beschichtungen.</w:t>
      </w:r>
    </w:p>
    <w:p w14:paraId="3C4FD8A0" w14:textId="77777777" w:rsidR="006D4930" w:rsidRPr="00F2513E" w:rsidRDefault="006D4930" w:rsidP="006D4930">
      <w:pPr>
        <w:spacing w:before="100" w:beforeAutospacing="1" w:after="100" w:afterAutospacing="1"/>
        <w:rPr>
          <w:rFonts w:cs="Arial"/>
        </w:rPr>
      </w:pPr>
      <w:r w:rsidRPr="00F2513E">
        <w:rPr>
          <w:rFonts w:cs="Arial"/>
        </w:rPr>
        <w:t>„Viele denken bei Vogelschutzglas noch immer an grobe Raster oder störende Muster. Dabei gibt es längst elegante Lösungen“, erklärt Horstmann. „Entscheidend ist die richtige Größe, das Rastermaß und der Kontrast der Markierungen.“ Eine unpassende Gestaltung kann den gewünschten Effekt sogar ins Gegenteil verkehren.</w:t>
      </w:r>
    </w:p>
    <w:p w14:paraId="5E3636FC" w14:textId="77777777" w:rsidR="006D4930" w:rsidRPr="00F2513E" w:rsidRDefault="006D4930" w:rsidP="006D4930">
      <w:pPr>
        <w:spacing w:before="100" w:beforeAutospacing="1" w:after="100" w:afterAutospacing="1"/>
        <w:rPr>
          <w:rFonts w:cs="Arial"/>
        </w:rPr>
      </w:pPr>
      <w:r w:rsidRPr="00F2513E">
        <w:rPr>
          <w:rFonts w:cs="Arial"/>
        </w:rPr>
        <w:t>Auch wirtschaftliche Aspekte spielen eine Rolle. Hier setzt die Beratung an: „Oft finden wir Lösungen, die Schutz, Optik und Budget vereinen – wie industriell beschichtete Gläser, die sich in Serie fertigen lassen.“</w:t>
      </w:r>
    </w:p>
    <w:p w14:paraId="60E8389D" w14:textId="77777777" w:rsidR="006D4930" w:rsidRPr="00F2513E" w:rsidRDefault="006D4930" w:rsidP="006D4930">
      <w:pPr>
        <w:spacing w:before="100" w:beforeAutospacing="1" w:after="100" w:afterAutospacing="1"/>
        <w:outlineLvl w:val="2"/>
        <w:rPr>
          <w:rFonts w:cs="Arial"/>
          <w:b/>
          <w:bCs/>
        </w:rPr>
      </w:pPr>
      <w:r w:rsidRPr="00F2513E">
        <w:rPr>
          <w:rFonts w:cs="Arial"/>
          <w:b/>
          <w:bCs/>
        </w:rPr>
        <w:t>Produkte mit geprüfter Wirksamkeit</w:t>
      </w:r>
    </w:p>
    <w:p w14:paraId="47D0BB6C" w14:textId="77777777" w:rsidR="006D4930" w:rsidRPr="00F2513E" w:rsidRDefault="006D4930" w:rsidP="006D4930">
      <w:pPr>
        <w:spacing w:before="100" w:beforeAutospacing="1" w:after="100" w:afterAutospacing="1"/>
        <w:rPr>
          <w:rFonts w:cs="Arial"/>
        </w:rPr>
      </w:pPr>
      <w:r w:rsidRPr="00F2513E">
        <w:rPr>
          <w:rFonts w:cs="Arial"/>
        </w:rPr>
        <w:t>Empfehlenswert sind nur Gläser, deren Wirksamkeit unabhängig geprüft wurde – etwa im Flugtunneltest der Biologischen Station Hohenau-Ringelsdorf (Österreich). Dessen Ergebnisse gelten in Deutschland als Maßstab. Auch US-amerikanische Testmethoden (z. B. ABC-Test) existieren, sind hierzulande aber weniger etabliert.</w:t>
      </w:r>
    </w:p>
    <w:p w14:paraId="2DB2F6A7" w14:textId="77777777" w:rsidR="006D4930" w:rsidRPr="00F2513E" w:rsidRDefault="006D4930" w:rsidP="006D4930">
      <w:pPr>
        <w:spacing w:before="100" w:beforeAutospacing="1" w:after="100" w:afterAutospacing="1"/>
        <w:rPr>
          <w:rFonts w:cs="Arial"/>
        </w:rPr>
      </w:pPr>
      <w:r w:rsidRPr="00F2513E">
        <w:rPr>
          <w:rFonts w:cs="Arial"/>
        </w:rPr>
        <w:t xml:space="preserve">Folgende Produkte werden im Flachglas </w:t>
      </w:r>
      <w:proofErr w:type="spellStart"/>
      <w:r w:rsidRPr="00F2513E">
        <w:rPr>
          <w:rFonts w:cs="Arial"/>
        </w:rPr>
        <w:t>MarkenKreis</w:t>
      </w:r>
      <w:proofErr w:type="spellEnd"/>
      <w:r w:rsidRPr="00F2513E">
        <w:rPr>
          <w:rFonts w:cs="Arial"/>
        </w:rPr>
        <w:t xml:space="preserve"> beraten:</w:t>
      </w:r>
    </w:p>
    <w:p w14:paraId="45AD2508" w14:textId="77777777" w:rsidR="006D4930" w:rsidRPr="00F2513E" w:rsidRDefault="006D4930" w:rsidP="006D4930">
      <w:pPr>
        <w:numPr>
          <w:ilvl w:val="0"/>
          <w:numId w:val="13"/>
        </w:numPr>
        <w:spacing w:before="100" w:beforeAutospacing="1" w:after="100" w:afterAutospacing="1"/>
        <w:rPr>
          <w:rFonts w:cs="Arial"/>
        </w:rPr>
      </w:pPr>
      <w:r w:rsidRPr="00F2513E">
        <w:rPr>
          <w:rFonts w:cs="Arial"/>
          <w:b/>
          <w:bCs/>
        </w:rPr>
        <w:t xml:space="preserve">Pilkington </w:t>
      </w:r>
      <w:proofErr w:type="spellStart"/>
      <w:r w:rsidRPr="00F2513E">
        <w:rPr>
          <w:rFonts w:cs="Arial"/>
          <w:b/>
          <w:bCs/>
        </w:rPr>
        <w:t>Avisafe</w:t>
      </w:r>
      <w:proofErr w:type="spellEnd"/>
      <w:r w:rsidRPr="00F2513E">
        <w:rPr>
          <w:rFonts w:cs="Arial"/>
          <w:b/>
          <w:bCs/>
        </w:rPr>
        <w:t>™</w:t>
      </w:r>
      <w:r w:rsidRPr="00F2513E">
        <w:rPr>
          <w:rFonts w:cs="Arial"/>
        </w:rPr>
        <w:t>: Metallisch reflektierende Streifenmuster, industriell beschichtet, wirtschaftlich attraktiv.</w:t>
      </w:r>
    </w:p>
    <w:p w14:paraId="1E727EDF" w14:textId="77777777" w:rsidR="006D4930" w:rsidRPr="00F2513E" w:rsidRDefault="006D4930" w:rsidP="006D4930">
      <w:pPr>
        <w:numPr>
          <w:ilvl w:val="0"/>
          <w:numId w:val="13"/>
        </w:numPr>
        <w:spacing w:before="100" w:beforeAutospacing="1" w:after="100" w:afterAutospacing="1"/>
        <w:rPr>
          <w:rFonts w:cs="Arial"/>
        </w:rPr>
      </w:pPr>
      <w:r w:rsidRPr="00F2513E">
        <w:rPr>
          <w:rFonts w:cs="Arial"/>
          <w:b/>
          <w:bCs/>
        </w:rPr>
        <w:t>ORNILUX</w:t>
      </w:r>
      <w:r w:rsidRPr="00F2513E">
        <w:rPr>
          <w:rFonts w:cs="Arial"/>
          <w:b/>
          <w:bCs/>
          <w:vertAlign w:val="superscript"/>
        </w:rPr>
        <w:t>®</w:t>
      </w:r>
      <w:r w:rsidRPr="00F2513E">
        <w:rPr>
          <w:rFonts w:cs="Arial"/>
          <w:b/>
          <w:bCs/>
        </w:rPr>
        <w:t xml:space="preserve"> design </w:t>
      </w:r>
      <w:proofErr w:type="spellStart"/>
      <w:r w:rsidRPr="00F2513E">
        <w:rPr>
          <w:rFonts w:cs="Arial"/>
          <w:b/>
          <w:bCs/>
        </w:rPr>
        <w:t>lines</w:t>
      </w:r>
      <w:proofErr w:type="spellEnd"/>
      <w:r w:rsidRPr="00F2513E">
        <w:rPr>
          <w:rFonts w:cs="Arial"/>
          <w:b/>
          <w:bCs/>
        </w:rPr>
        <w:t>/</w:t>
      </w:r>
      <w:proofErr w:type="spellStart"/>
      <w:r w:rsidRPr="00F2513E">
        <w:rPr>
          <w:rFonts w:cs="Arial"/>
          <w:b/>
          <w:bCs/>
        </w:rPr>
        <w:t>dots</w:t>
      </w:r>
      <w:proofErr w:type="spellEnd"/>
      <w:r w:rsidRPr="00F2513E">
        <w:rPr>
          <w:rFonts w:cs="Arial"/>
        </w:rPr>
        <w:t>: Chrombasierte Markierungen auf Position 1, witterungsbeständig und designorientiert.</w:t>
      </w:r>
    </w:p>
    <w:p w14:paraId="2979F81F" w14:textId="77777777" w:rsidR="006D4930" w:rsidRPr="00F2513E" w:rsidRDefault="006D4930" w:rsidP="006D4930">
      <w:pPr>
        <w:numPr>
          <w:ilvl w:val="0"/>
          <w:numId w:val="13"/>
        </w:numPr>
        <w:spacing w:before="100" w:beforeAutospacing="1" w:after="100" w:afterAutospacing="1"/>
        <w:rPr>
          <w:rFonts w:cs="Arial"/>
        </w:rPr>
      </w:pPr>
      <w:proofErr w:type="spellStart"/>
      <w:r w:rsidRPr="00F2513E">
        <w:rPr>
          <w:rFonts w:cs="Arial"/>
          <w:b/>
          <w:bCs/>
        </w:rPr>
        <w:t>Saflex</w:t>
      </w:r>
      <w:proofErr w:type="spellEnd"/>
      <w:r w:rsidRPr="00F2513E">
        <w:rPr>
          <w:rFonts w:cs="Arial"/>
          <w:b/>
          <w:bCs/>
        </w:rPr>
        <w:t xml:space="preserve">™ </w:t>
      </w:r>
      <w:proofErr w:type="spellStart"/>
      <w:r w:rsidRPr="00F2513E">
        <w:rPr>
          <w:rFonts w:cs="Arial"/>
          <w:b/>
          <w:bCs/>
        </w:rPr>
        <w:t>FlySafe</w:t>
      </w:r>
      <w:proofErr w:type="spellEnd"/>
      <w:r w:rsidRPr="00F2513E">
        <w:rPr>
          <w:rFonts w:cs="Arial"/>
          <w:b/>
          <w:bCs/>
        </w:rPr>
        <w:t>™ 3D</w:t>
      </w:r>
      <w:r w:rsidRPr="00F2513E">
        <w:rPr>
          <w:rFonts w:cs="Arial"/>
        </w:rPr>
        <w:t>: VSG-Folie mit funkelnden 3D-Pailletten, kaum sichtbar für Menschen, hochwirksam für Vögel.</w:t>
      </w:r>
    </w:p>
    <w:p w14:paraId="47307F33" w14:textId="77777777" w:rsidR="006D4930" w:rsidRPr="00E657AF" w:rsidRDefault="006D4930" w:rsidP="006D4930">
      <w:pPr>
        <w:numPr>
          <w:ilvl w:val="0"/>
          <w:numId w:val="13"/>
        </w:numPr>
        <w:spacing w:before="100" w:beforeAutospacing="1" w:after="100" w:afterAutospacing="1"/>
        <w:rPr>
          <w:rFonts w:cs="Arial"/>
        </w:rPr>
      </w:pPr>
      <w:proofErr w:type="spellStart"/>
      <w:r>
        <w:rPr>
          <w:rFonts w:cs="Arial"/>
          <w:b/>
          <w:bCs/>
        </w:rPr>
        <w:t>Trosifol</w:t>
      </w:r>
      <w:proofErr w:type="spellEnd"/>
      <w:r w:rsidRPr="0036688A">
        <w:rPr>
          <w:rFonts w:cs="Arial"/>
          <w:b/>
          <w:bCs/>
          <w:vertAlign w:val="superscript"/>
        </w:rPr>
        <w:t>®</w:t>
      </w:r>
      <w:r>
        <w:rPr>
          <w:rFonts w:cs="Arial"/>
          <w:b/>
          <w:bCs/>
        </w:rPr>
        <w:t xml:space="preserve"> </w:t>
      </w:r>
      <w:proofErr w:type="spellStart"/>
      <w:r w:rsidRPr="00F2513E">
        <w:rPr>
          <w:rFonts w:cs="Arial"/>
          <w:b/>
          <w:bCs/>
        </w:rPr>
        <w:t>BirdSecure</w:t>
      </w:r>
      <w:proofErr w:type="spellEnd"/>
      <w:r w:rsidRPr="00F2513E">
        <w:rPr>
          <w:rFonts w:cs="Arial"/>
          <w:b/>
          <w:bCs/>
          <w:vertAlign w:val="superscript"/>
        </w:rPr>
        <w:t>®</w:t>
      </w:r>
      <w:r w:rsidRPr="00F2513E">
        <w:rPr>
          <w:rFonts w:cs="Arial"/>
          <w:b/>
          <w:bCs/>
        </w:rPr>
        <w:t xml:space="preserve"> Pro</w:t>
      </w:r>
      <w:r w:rsidRPr="00F2513E">
        <w:rPr>
          <w:rFonts w:cs="Arial"/>
        </w:rPr>
        <w:t>: VSG mit nahezu unsichtbarem Punktmuster, geprüft nach ABC-Richtlinien.</w:t>
      </w:r>
    </w:p>
    <w:p w14:paraId="2A8C9B60" w14:textId="77777777" w:rsidR="006D4930" w:rsidRPr="00E657AF" w:rsidRDefault="006D4930" w:rsidP="006D4930">
      <w:pPr>
        <w:numPr>
          <w:ilvl w:val="0"/>
          <w:numId w:val="13"/>
        </w:numPr>
        <w:spacing w:before="100" w:beforeAutospacing="1" w:after="100" w:afterAutospacing="1"/>
        <w:rPr>
          <w:rFonts w:cs="Arial"/>
        </w:rPr>
      </w:pPr>
      <w:r w:rsidRPr="00E657AF">
        <w:rPr>
          <w:rFonts w:cs="Arial"/>
          <w:b/>
          <w:bCs/>
        </w:rPr>
        <w:t>Bedruckungen</w:t>
      </w:r>
      <w:r w:rsidRPr="00E657AF">
        <w:rPr>
          <w:rFonts w:cs="Arial"/>
        </w:rPr>
        <w:t>: Größe, Abstand, Kontrast und eventuell auch die Form der Markierungselemente sind zu beachten</w:t>
      </w:r>
    </w:p>
    <w:p w14:paraId="6F316F2A" w14:textId="77777777" w:rsidR="006D4930" w:rsidRDefault="006D4930" w:rsidP="006D4930">
      <w:pPr>
        <w:numPr>
          <w:ilvl w:val="0"/>
          <w:numId w:val="13"/>
        </w:numPr>
        <w:spacing w:before="100" w:beforeAutospacing="1" w:after="100" w:afterAutospacing="1"/>
        <w:rPr>
          <w:rFonts w:cs="Arial"/>
        </w:rPr>
      </w:pPr>
      <w:r w:rsidRPr="00F2513E">
        <w:rPr>
          <w:rFonts w:cs="Arial"/>
        </w:rPr>
        <w:t xml:space="preserve">Reflexionsarme Sonnenschutzgläser </w:t>
      </w:r>
      <w:r w:rsidRPr="00E657AF">
        <w:rPr>
          <w:rFonts w:cs="Arial"/>
        </w:rPr>
        <w:t xml:space="preserve">mit Reflexionswerten von 9% bis 14%: </w:t>
      </w:r>
      <w:r w:rsidRPr="00F2513E">
        <w:rPr>
          <w:rFonts w:cs="Arial"/>
        </w:rPr>
        <w:t xml:space="preserve">wie </w:t>
      </w:r>
      <w:r w:rsidRPr="00E657AF">
        <w:rPr>
          <w:rFonts w:cs="Arial"/>
          <w:b/>
          <w:bCs/>
        </w:rPr>
        <w:t>INFRASTOP</w:t>
      </w:r>
      <w:r w:rsidRPr="00E662DD">
        <w:rPr>
          <w:rFonts w:cs="Arial"/>
          <w:b/>
          <w:bCs/>
          <w:vertAlign w:val="superscript"/>
        </w:rPr>
        <w:t>®</w:t>
      </w:r>
      <w:r w:rsidRPr="00E657AF">
        <w:rPr>
          <w:rFonts w:cs="Arial"/>
          <w:b/>
          <w:bCs/>
        </w:rPr>
        <w:t xml:space="preserve"> Q</w:t>
      </w:r>
      <w:r w:rsidRPr="00E657AF">
        <w:rPr>
          <w:rFonts w:cs="Arial"/>
        </w:rPr>
        <w:t xml:space="preserve">, </w:t>
      </w:r>
      <w:r w:rsidRPr="00F2513E">
        <w:rPr>
          <w:rFonts w:cs="Arial"/>
          <w:b/>
          <w:bCs/>
        </w:rPr>
        <w:t>INFRASTOP</w:t>
      </w:r>
      <w:r w:rsidRPr="0036688A">
        <w:rPr>
          <w:rFonts w:cs="Arial"/>
          <w:b/>
          <w:bCs/>
          <w:vertAlign w:val="superscript"/>
        </w:rPr>
        <w:t>®</w:t>
      </w:r>
      <w:r w:rsidRPr="00F2513E">
        <w:rPr>
          <w:rFonts w:cs="Arial"/>
          <w:b/>
          <w:bCs/>
        </w:rPr>
        <w:t xml:space="preserve"> III</w:t>
      </w:r>
      <w:r w:rsidRPr="00F2513E">
        <w:rPr>
          <w:rFonts w:cs="Arial"/>
        </w:rPr>
        <w:t xml:space="preserve"> </w:t>
      </w:r>
      <w:r w:rsidRPr="00E657AF">
        <w:rPr>
          <w:rFonts w:cs="Arial"/>
          <w:b/>
          <w:bCs/>
        </w:rPr>
        <w:t>Neutral 63/39</w:t>
      </w:r>
      <w:r w:rsidRPr="00E657AF">
        <w:rPr>
          <w:rFonts w:cs="Arial"/>
        </w:rPr>
        <w:t xml:space="preserve"> und </w:t>
      </w:r>
      <w:r w:rsidRPr="00E657AF">
        <w:rPr>
          <w:rFonts w:cs="Arial"/>
          <w:b/>
          <w:bCs/>
        </w:rPr>
        <w:t>Brillant 54/30</w:t>
      </w:r>
      <w:r w:rsidRPr="00E657AF">
        <w:rPr>
          <w:rFonts w:cs="Arial"/>
        </w:rPr>
        <w:t xml:space="preserve">, </w:t>
      </w:r>
      <w:r w:rsidRPr="00F2513E">
        <w:rPr>
          <w:rFonts w:cs="Arial"/>
        </w:rPr>
        <w:t xml:space="preserve">oder </w:t>
      </w:r>
      <w:proofErr w:type="spellStart"/>
      <w:r w:rsidRPr="00F2513E">
        <w:rPr>
          <w:rFonts w:cs="Arial"/>
          <w:b/>
          <w:bCs/>
        </w:rPr>
        <w:t>vetroSol</w:t>
      </w:r>
      <w:proofErr w:type="spellEnd"/>
      <w:r w:rsidRPr="0036688A">
        <w:rPr>
          <w:rFonts w:cs="Arial"/>
          <w:b/>
          <w:bCs/>
          <w:vertAlign w:val="superscript"/>
        </w:rPr>
        <w:t>®</w:t>
      </w:r>
      <w:r w:rsidRPr="00F2513E">
        <w:rPr>
          <w:rFonts w:cs="Arial"/>
          <w:b/>
          <w:bCs/>
        </w:rPr>
        <w:t xml:space="preserve"> III</w:t>
      </w:r>
      <w:r w:rsidRPr="00E657AF">
        <w:rPr>
          <w:rFonts w:cs="Arial"/>
          <w:b/>
          <w:bCs/>
        </w:rPr>
        <w:t xml:space="preserve"> </w:t>
      </w:r>
      <w:proofErr w:type="spellStart"/>
      <w:r w:rsidRPr="00E657AF">
        <w:rPr>
          <w:rFonts w:cs="Arial"/>
          <w:b/>
          <w:bCs/>
        </w:rPr>
        <w:t>ultraselect</w:t>
      </w:r>
      <w:proofErr w:type="spellEnd"/>
      <w:r w:rsidRPr="00E657AF">
        <w:rPr>
          <w:rFonts w:cs="Arial"/>
          <w:b/>
          <w:bCs/>
        </w:rPr>
        <w:t xml:space="preserve"> 60/27, </w:t>
      </w:r>
      <w:proofErr w:type="spellStart"/>
      <w:r w:rsidRPr="00E657AF">
        <w:rPr>
          <w:rFonts w:cs="Arial"/>
          <w:b/>
          <w:bCs/>
        </w:rPr>
        <w:t>vetrosol</w:t>
      </w:r>
      <w:proofErr w:type="spellEnd"/>
      <w:r w:rsidRPr="0036688A">
        <w:rPr>
          <w:rFonts w:cs="Arial"/>
          <w:b/>
          <w:bCs/>
          <w:vertAlign w:val="superscript"/>
        </w:rPr>
        <w:t>®</w:t>
      </w:r>
      <w:r w:rsidRPr="00E657AF">
        <w:rPr>
          <w:rFonts w:cs="Arial"/>
          <w:b/>
          <w:bCs/>
        </w:rPr>
        <w:t xml:space="preserve"> III E71</w:t>
      </w:r>
      <w:r>
        <w:rPr>
          <w:rFonts w:cs="Arial"/>
          <w:b/>
          <w:bCs/>
        </w:rPr>
        <w:t xml:space="preserve"> </w:t>
      </w:r>
      <w:r w:rsidRPr="00F2513E">
        <w:rPr>
          <w:rFonts w:cs="Arial"/>
        </w:rPr>
        <w:t>sind Teil des Portfolios – sie benötigen zur Wirksamkeit jedoch zusätzlich sichtbare Markierungen.</w:t>
      </w:r>
    </w:p>
    <w:p w14:paraId="4B120001" w14:textId="77777777" w:rsidR="006D4930" w:rsidRPr="00F2513E" w:rsidRDefault="006D4930" w:rsidP="006D4930">
      <w:pPr>
        <w:spacing w:before="100" w:beforeAutospacing="1" w:after="100" w:afterAutospacing="1"/>
        <w:ind w:left="720"/>
        <w:rPr>
          <w:rFonts w:cs="Arial"/>
        </w:rPr>
      </w:pPr>
    </w:p>
    <w:p w14:paraId="56828E6D" w14:textId="77777777" w:rsidR="006D4930" w:rsidRPr="00F2513E" w:rsidRDefault="006D4930" w:rsidP="006D4930">
      <w:pPr>
        <w:spacing w:before="100" w:beforeAutospacing="1" w:after="100" w:afterAutospacing="1"/>
        <w:outlineLvl w:val="2"/>
        <w:rPr>
          <w:rFonts w:cs="Arial"/>
          <w:b/>
          <w:bCs/>
        </w:rPr>
      </w:pPr>
      <w:r w:rsidRPr="00F2513E">
        <w:rPr>
          <w:rFonts w:cs="Arial"/>
          <w:b/>
          <w:bCs/>
        </w:rPr>
        <w:t>Kombination mit weiteren Funktionen</w:t>
      </w:r>
    </w:p>
    <w:p w14:paraId="699EC24A" w14:textId="77777777" w:rsidR="006D4930" w:rsidRPr="00F2513E" w:rsidRDefault="006D4930" w:rsidP="006D4930">
      <w:pPr>
        <w:spacing w:before="100" w:beforeAutospacing="1" w:after="100" w:afterAutospacing="1"/>
        <w:rPr>
          <w:rFonts w:cs="Arial"/>
        </w:rPr>
      </w:pPr>
      <w:r w:rsidRPr="00F2513E">
        <w:rPr>
          <w:rFonts w:cs="Arial"/>
        </w:rPr>
        <w:t>Moderne Fassadenverglasung</w:t>
      </w:r>
      <w:r>
        <w:rPr>
          <w:rFonts w:cs="Arial"/>
        </w:rPr>
        <w:t>en</w:t>
      </w:r>
      <w:r w:rsidRPr="00F2513E">
        <w:rPr>
          <w:rFonts w:cs="Arial"/>
        </w:rPr>
        <w:t xml:space="preserve"> </w:t>
      </w:r>
      <w:r>
        <w:rPr>
          <w:rFonts w:cs="Arial"/>
        </w:rPr>
        <w:t xml:space="preserve">müssen </w:t>
      </w:r>
      <w:r w:rsidRPr="00F2513E">
        <w:rPr>
          <w:rFonts w:cs="Arial"/>
        </w:rPr>
        <w:t xml:space="preserve">meist mehrere </w:t>
      </w:r>
      <w:r>
        <w:rPr>
          <w:rFonts w:cs="Arial"/>
        </w:rPr>
        <w:t xml:space="preserve">Funktionen </w:t>
      </w:r>
      <w:r w:rsidRPr="00F2513E">
        <w:rPr>
          <w:rFonts w:cs="Arial"/>
        </w:rPr>
        <w:t>erfüll</w:t>
      </w:r>
      <w:r>
        <w:rPr>
          <w:rFonts w:cs="Arial"/>
        </w:rPr>
        <w:t>en</w:t>
      </w:r>
      <w:r w:rsidRPr="00F2513E">
        <w:rPr>
          <w:rFonts w:cs="Arial"/>
        </w:rPr>
        <w:t xml:space="preserve">: Sonnenschutz, Wärmedämmung, Schallschutz, Sicherheit – und nun auch Vogelschutz. Doch: </w:t>
      </w:r>
      <w:r>
        <w:rPr>
          <w:rFonts w:cs="Arial"/>
        </w:rPr>
        <w:t xml:space="preserve">Solche Multifunktionsgläser </w:t>
      </w:r>
      <w:r w:rsidRPr="00F2513E">
        <w:rPr>
          <w:rFonts w:cs="Arial"/>
        </w:rPr>
        <w:t>wurden bisher kaum systematisch auf ihre Wirksamkeit getestet.</w:t>
      </w:r>
    </w:p>
    <w:p w14:paraId="0A9070CB" w14:textId="77777777" w:rsidR="006D4930" w:rsidRPr="00F2513E" w:rsidRDefault="006D4930" w:rsidP="006D4930">
      <w:pPr>
        <w:pStyle w:val="StandardWeb"/>
        <w:rPr>
          <w:rFonts w:ascii="Arial" w:hAnsi="Arial" w:cs="Arial"/>
          <w:sz w:val="22"/>
          <w:szCs w:val="22"/>
        </w:rPr>
      </w:pPr>
      <w:r w:rsidRPr="00F2513E">
        <w:rPr>
          <w:rFonts w:ascii="Arial" w:hAnsi="Arial" w:cs="Arial"/>
          <w:sz w:val="22"/>
          <w:szCs w:val="22"/>
          <w14:ligatures w14:val="none"/>
        </w:rPr>
        <w:t xml:space="preserve">Flachglas </w:t>
      </w:r>
      <w:proofErr w:type="spellStart"/>
      <w:r w:rsidRPr="00F2513E">
        <w:rPr>
          <w:rFonts w:ascii="Arial" w:hAnsi="Arial" w:cs="Arial"/>
          <w:sz w:val="22"/>
          <w:szCs w:val="22"/>
          <w14:ligatures w14:val="none"/>
        </w:rPr>
        <w:t>MarkenKreis</w:t>
      </w:r>
      <w:proofErr w:type="spellEnd"/>
      <w:r w:rsidRPr="00F2513E">
        <w:rPr>
          <w:rFonts w:ascii="Arial" w:hAnsi="Arial" w:cs="Arial"/>
          <w:sz w:val="22"/>
          <w:szCs w:val="22"/>
          <w14:ligatures w14:val="none"/>
        </w:rPr>
        <w:t xml:space="preserve"> empfiehlt daher geprüfte Kombinationen, wie z. B. </w:t>
      </w:r>
      <w:r w:rsidRPr="00F2513E">
        <w:rPr>
          <w:rFonts w:ascii="Arial" w:hAnsi="Arial" w:cs="Arial"/>
          <w:b/>
          <w:bCs/>
          <w:sz w:val="22"/>
          <w:szCs w:val="22"/>
          <w14:ligatures w14:val="none"/>
        </w:rPr>
        <w:t xml:space="preserve">Pilkington </w:t>
      </w:r>
      <w:proofErr w:type="spellStart"/>
      <w:r w:rsidRPr="00F2513E">
        <w:rPr>
          <w:rFonts w:ascii="Arial" w:hAnsi="Arial" w:cs="Arial"/>
          <w:b/>
          <w:bCs/>
          <w:sz w:val="22"/>
          <w:szCs w:val="22"/>
          <w14:ligatures w14:val="none"/>
        </w:rPr>
        <w:t>Avisafe</w:t>
      </w:r>
      <w:proofErr w:type="spellEnd"/>
      <w:r w:rsidRPr="00F2513E">
        <w:rPr>
          <w:rFonts w:ascii="Arial" w:hAnsi="Arial" w:cs="Arial"/>
          <w:b/>
          <w:bCs/>
          <w:sz w:val="22"/>
          <w:szCs w:val="22"/>
          <w14:ligatures w14:val="none"/>
        </w:rPr>
        <w:t>™</w:t>
      </w:r>
      <w:r w:rsidRPr="00F2513E">
        <w:rPr>
          <w:rFonts w:ascii="Arial" w:hAnsi="Arial" w:cs="Arial"/>
          <w:sz w:val="22"/>
          <w:szCs w:val="22"/>
          <w14:ligatures w14:val="none"/>
        </w:rPr>
        <w:t xml:space="preserve"> mit </w:t>
      </w:r>
      <w:r>
        <w:rPr>
          <w:rFonts w:ascii="Arial" w:hAnsi="Arial" w:cs="Arial"/>
          <w:sz w:val="22"/>
          <w:szCs w:val="22"/>
          <w14:ligatures w14:val="none"/>
        </w:rPr>
        <w:t xml:space="preserve">der Sonnenschutzbeschichtung </w:t>
      </w:r>
      <w:proofErr w:type="spellStart"/>
      <w:r w:rsidRPr="00F2513E">
        <w:rPr>
          <w:rFonts w:ascii="Arial" w:hAnsi="Arial" w:cs="Arial"/>
          <w:b/>
          <w:bCs/>
          <w:sz w:val="22"/>
          <w:szCs w:val="22"/>
          <w14:ligatures w14:val="none"/>
        </w:rPr>
        <w:t>Suncool</w:t>
      </w:r>
      <w:r w:rsidRPr="0036688A">
        <w:rPr>
          <w:rFonts w:ascii="Arial" w:hAnsi="Arial" w:cs="Arial"/>
          <w:b/>
          <w:bCs/>
          <w:sz w:val="22"/>
          <w:szCs w:val="22"/>
          <w:vertAlign w:val="superscript"/>
          <w14:ligatures w14:val="none"/>
        </w:rPr>
        <w:t>TM</w:t>
      </w:r>
      <w:proofErr w:type="spellEnd"/>
      <w:r w:rsidRPr="00F2513E">
        <w:rPr>
          <w:rFonts w:ascii="Arial" w:hAnsi="Arial" w:cs="Arial"/>
          <w:b/>
          <w:bCs/>
          <w:sz w:val="22"/>
          <w:szCs w:val="22"/>
          <w14:ligatures w14:val="none"/>
        </w:rPr>
        <w:t xml:space="preserve"> 70/40</w:t>
      </w:r>
      <w:r w:rsidRPr="00F2513E">
        <w:rPr>
          <w:rFonts w:ascii="Arial" w:hAnsi="Arial" w:cs="Arial"/>
          <w:sz w:val="22"/>
          <w:szCs w:val="22"/>
          <w14:ligatures w14:val="none"/>
        </w:rPr>
        <w:t xml:space="preserve">. Zudem werden derzeit über den Bundesverband </w:t>
      </w:r>
      <w:r w:rsidRPr="00F2513E">
        <w:rPr>
          <w:rFonts w:ascii="Arial" w:hAnsi="Arial" w:cs="Arial"/>
          <w:sz w:val="22"/>
          <w:szCs w:val="22"/>
          <w14:ligatures w14:val="none"/>
        </w:rPr>
        <w:lastRenderedPageBreak/>
        <w:t xml:space="preserve">Flachglas (BF) </w:t>
      </w:r>
      <w:r w:rsidRPr="00E657AF">
        <w:rPr>
          <w:rFonts w:ascii="Arial" w:hAnsi="Arial" w:cs="Arial"/>
          <w:sz w:val="22"/>
          <w:szCs w:val="22"/>
        </w:rPr>
        <w:t xml:space="preserve">in Zusammenarbeit mit der Biologischen Station </w:t>
      </w:r>
      <w:r>
        <w:rPr>
          <w:rFonts w:ascii="Arial" w:hAnsi="Arial" w:cs="Arial"/>
          <w:sz w:val="22"/>
          <w:szCs w:val="22"/>
        </w:rPr>
        <w:t>Hohenau-</w:t>
      </w:r>
      <w:r w:rsidRPr="00E657AF">
        <w:rPr>
          <w:rFonts w:ascii="Arial" w:hAnsi="Arial" w:cs="Arial"/>
          <w:sz w:val="22"/>
          <w:szCs w:val="22"/>
        </w:rPr>
        <w:t>Ringe</w:t>
      </w:r>
      <w:r>
        <w:rPr>
          <w:rFonts w:ascii="Arial" w:hAnsi="Arial" w:cs="Arial"/>
          <w:sz w:val="22"/>
          <w:szCs w:val="22"/>
        </w:rPr>
        <w:t>lsdorf</w:t>
      </w:r>
      <w:r w:rsidRPr="00E657AF">
        <w:rPr>
          <w:rFonts w:ascii="Arial" w:hAnsi="Arial" w:cs="Arial"/>
          <w:sz w:val="22"/>
          <w:szCs w:val="22"/>
          <w14:ligatures w14:val="none"/>
        </w:rPr>
        <w:t xml:space="preserve"> </w:t>
      </w:r>
      <w:r w:rsidRPr="00F2513E">
        <w:rPr>
          <w:rFonts w:ascii="Arial" w:hAnsi="Arial" w:cs="Arial"/>
          <w:sz w:val="22"/>
          <w:szCs w:val="22"/>
          <w14:ligatures w14:val="none"/>
        </w:rPr>
        <w:t>sogenannte Austauschregeln entwickelt, mit denen sich die Wirksamkeit geprüfter Gläser auf ähnliche Gl</w:t>
      </w:r>
      <w:r w:rsidRPr="00E657AF">
        <w:rPr>
          <w:rFonts w:ascii="Arial" w:hAnsi="Arial" w:cs="Arial"/>
          <w:sz w:val="22"/>
          <w:szCs w:val="22"/>
          <w14:ligatures w14:val="none"/>
        </w:rPr>
        <w:t>a</w:t>
      </w:r>
      <w:r w:rsidRPr="00F2513E">
        <w:rPr>
          <w:rFonts w:ascii="Arial" w:hAnsi="Arial" w:cs="Arial"/>
          <w:sz w:val="22"/>
          <w:szCs w:val="22"/>
          <w14:ligatures w14:val="none"/>
        </w:rPr>
        <w:t>skombinationen übertragen lässt.</w:t>
      </w:r>
      <w:r w:rsidRPr="00E657AF">
        <w:rPr>
          <w:rFonts w:ascii="Arial" w:hAnsi="Arial" w:cs="Arial"/>
          <w:sz w:val="22"/>
          <w:szCs w:val="22"/>
          <w14:ligatures w14:val="none"/>
        </w:rPr>
        <w:t xml:space="preserve"> </w:t>
      </w:r>
      <w:r w:rsidRPr="00E657AF">
        <w:rPr>
          <w:rFonts w:ascii="Arial" w:hAnsi="Arial" w:cs="Arial"/>
          <w:sz w:val="22"/>
          <w:szCs w:val="22"/>
        </w:rPr>
        <w:t xml:space="preserve">So kann </w:t>
      </w:r>
      <w:r>
        <w:rPr>
          <w:rFonts w:ascii="Arial" w:hAnsi="Arial" w:cs="Arial"/>
          <w:sz w:val="22"/>
          <w:szCs w:val="22"/>
        </w:rPr>
        <w:t xml:space="preserve">bereits jetzt </w:t>
      </w:r>
      <w:r w:rsidRPr="00E657AF">
        <w:rPr>
          <w:rFonts w:ascii="Arial" w:hAnsi="Arial" w:cs="Arial"/>
          <w:sz w:val="22"/>
          <w:szCs w:val="22"/>
        </w:rPr>
        <w:t xml:space="preserve">das </w:t>
      </w:r>
      <w:r>
        <w:rPr>
          <w:rFonts w:ascii="Arial" w:hAnsi="Arial" w:cs="Arial"/>
          <w:sz w:val="22"/>
          <w:szCs w:val="22"/>
        </w:rPr>
        <w:t xml:space="preserve">Prüfergebnis der </w:t>
      </w:r>
      <w:r w:rsidRPr="00E657AF">
        <w:rPr>
          <w:rFonts w:ascii="Arial" w:hAnsi="Arial" w:cs="Arial"/>
          <w:sz w:val="22"/>
          <w:szCs w:val="22"/>
        </w:rPr>
        <w:t>als hochwirksam getestete</w:t>
      </w:r>
      <w:r>
        <w:rPr>
          <w:rFonts w:ascii="Arial" w:hAnsi="Arial" w:cs="Arial"/>
          <w:sz w:val="22"/>
          <w:szCs w:val="22"/>
        </w:rPr>
        <w:t>n</w:t>
      </w:r>
      <w:r w:rsidRPr="00E657AF">
        <w:rPr>
          <w:rFonts w:ascii="Arial" w:hAnsi="Arial" w:cs="Arial"/>
          <w:sz w:val="22"/>
          <w:szCs w:val="22"/>
        </w:rPr>
        <w:t xml:space="preserve"> </w:t>
      </w:r>
      <w:proofErr w:type="spellStart"/>
      <w:r w:rsidRPr="00E657AF">
        <w:rPr>
          <w:rFonts w:ascii="Arial" w:hAnsi="Arial" w:cs="Arial"/>
          <w:sz w:val="22"/>
          <w:szCs w:val="22"/>
        </w:rPr>
        <w:t>Saflex</w:t>
      </w:r>
      <w:r w:rsidRPr="00E657AF">
        <w:rPr>
          <w:rFonts w:ascii="Arial" w:hAnsi="Arial" w:cs="Arial"/>
          <w:sz w:val="22"/>
          <w:szCs w:val="22"/>
          <w:vertAlign w:val="superscript"/>
        </w:rPr>
        <w:t>TM</w:t>
      </w:r>
      <w:proofErr w:type="spellEnd"/>
      <w:r w:rsidRPr="00E657AF">
        <w:rPr>
          <w:rFonts w:ascii="Arial" w:hAnsi="Arial" w:cs="Arial"/>
          <w:sz w:val="22"/>
          <w:szCs w:val="22"/>
        </w:rPr>
        <w:t xml:space="preserve"> </w:t>
      </w:r>
      <w:proofErr w:type="spellStart"/>
      <w:r w:rsidRPr="00E657AF">
        <w:rPr>
          <w:rFonts w:ascii="Arial" w:hAnsi="Arial" w:cs="Arial"/>
          <w:sz w:val="22"/>
          <w:szCs w:val="22"/>
        </w:rPr>
        <w:t>Flysafe</w:t>
      </w:r>
      <w:r w:rsidRPr="00E657AF">
        <w:rPr>
          <w:rFonts w:ascii="Arial" w:hAnsi="Arial" w:cs="Arial"/>
          <w:sz w:val="22"/>
          <w:szCs w:val="22"/>
          <w:vertAlign w:val="superscript"/>
        </w:rPr>
        <w:t>TM</w:t>
      </w:r>
      <w:proofErr w:type="spellEnd"/>
      <w:r w:rsidRPr="00E657AF">
        <w:rPr>
          <w:rFonts w:ascii="Arial" w:hAnsi="Arial" w:cs="Arial"/>
          <w:sz w:val="22"/>
          <w:szCs w:val="22"/>
        </w:rPr>
        <w:t xml:space="preserve"> 3D, eine VSG-Folienlösung mit Pailletten, </w:t>
      </w:r>
      <w:r>
        <w:rPr>
          <w:rFonts w:ascii="Arial" w:hAnsi="Arial" w:cs="Arial"/>
          <w:sz w:val="22"/>
          <w:szCs w:val="22"/>
        </w:rPr>
        <w:t xml:space="preserve">auf ein Multifunktionsglas mit entsprechender VSG-Außenscheibe </w:t>
      </w:r>
      <w:r w:rsidRPr="00E657AF">
        <w:rPr>
          <w:rFonts w:ascii="Arial" w:hAnsi="Arial" w:cs="Arial"/>
          <w:sz w:val="22"/>
          <w:szCs w:val="22"/>
        </w:rPr>
        <w:t xml:space="preserve">übertragen werden, wenn </w:t>
      </w:r>
      <w:r>
        <w:rPr>
          <w:rFonts w:ascii="Arial" w:hAnsi="Arial" w:cs="Arial"/>
          <w:sz w:val="22"/>
          <w:szCs w:val="22"/>
        </w:rPr>
        <w:t xml:space="preserve">dessen </w:t>
      </w:r>
      <w:r w:rsidRPr="00E657AF">
        <w:rPr>
          <w:rFonts w:ascii="Arial" w:hAnsi="Arial" w:cs="Arial"/>
          <w:sz w:val="22"/>
          <w:szCs w:val="22"/>
        </w:rPr>
        <w:t xml:space="preserve">Außenreflexion maximal 19% beträgt. </w:t>
      </w:r>
    </w:p>
    <w:p w14:paraId="6243E267" w14:textId="77777777" w:rsidR="006D4930" w:rsidRPr="00F2513E" w:rsidRDefault="006D4930" w:rsidP="006D4930">
      <w:pPr>
        <w:spacing w:before="100" w:beforeAutospacing="1" w:after="100" w:afterAutospacing="1"/>
        <w:outlineLvl w:val="2"/>
        <w:rPr>
          <w:rFonts w:cs="Arial"/>
          <w:b/>
          <w:bCs/>
        </w:rPr>
      </w:pPr>
      <w:r w:rsidRPr="00F2513E">
        <w:rPr>
          <w:rFonts w:cs="Arial"/>
          <w:b/>
          <w:bCs/>
        </w:rPr>
        <w:t>Nachrüstung bei Bestandsgebäuden</w:t>
      </w:r>
    </w:p>
    <w:p w14:paraId="61516E45" w14:textId="77777777" w:rsidR="006D4930" w:rsidRPr="00F2513E" w:rsidRDefault="006D4930" w:rsidP="006D4930">
      <w:pPr>
        <w:spacing w:before="100" w:beforeAutospacing="1" w:after="100" w:afterAutospacing="1"/>
        <w:rPr>
          <w:rFonts w:cs="Arial"/>
        </w:rPr>
      </w:pPr>
      <w:r w:rsidRPr="00F2513E">
        <w:rPr>
          <w:rFonts w:cs="Arial"/>
        </w:rPr>
        <w:t xml:space="preserve">Auch bei bestehenden Gebäuden lässt sich Vogelschutz nachrüsten – etwa durch außenliegende, markierte Folien. </w:t>
      </w:r>
      <w:r w:rsidRPr="00E657AF">
        <w:rPr>
          <w:rFonts w:cs="Arial"/>
        </w:rPr>
        <w:t xml:space="preserve">Flachglas Markenkreis berät diese nicht explizit, weist aber darauf hin, dass Folien </w:t>
      </w:r>
      <w:r w:rsidRPr="00F2513E">
        <w:rPr>
          <w:rFonts w:cs="Arial"/>
        </w:rPr>
        <w:t>UV-stabil und geprüft wirksam sein</w:t>
      </w:r>
      <w:r w:rsidRPr="00E657AF">
        <w:rPr>
          <w:rFonts w:cs="Arial"/>
        </w:rPr>
        <w:t xml:space="preserve"> sollten.</w:t>
      </w:r>
      <w:r w:rsidRPr="00F2513E">
        <w:rPr>
          <w:rFonts w:cs="Arial"/>
        </w:rPr>
        <w:t xml:space="preserve"> Zu beachten ist die veränderte thermische Belastung durch die zusätzliche Schicht</w:t>
      </w:r>
      <w:r>
        <w:rPr>
          <w:rFonts w:cs="Arial"/>
        </w:rPr>
        <w:t>, denn deren</w:t>
      </w:r>
      <w:r w:rsidRPr="00F2513E">
        <w:rPr>
          <w:rFonts w:cs="Arial"/>
        </w:rPr>
        <w:t xml:space="preserve"> Absorption kann zu erhöhter Erwärmung und Spannungsrissen führen. Fachliche Beratung ist daher </w:t>
      </w:r>
      <w:r w:rsidRPr="00E657AF">
        <w:rPr>
          <w:rFonts w:cs="Arial"/>
        </w:rPr>
        <w:t xml:space="preserve">auch hier </w:t>
      </w:r>
      <w:r w:rsidRPr="00F2513E">
        <w:rPr>
          <w:rFonts w:cs="Arial"/>
        </w:rPr>
        <w:t>unverzichtbar.</w:t>
      </w:r>
    </w:p>
    <w:p w14:paraId="0C0039A4" w14:textId="77777777" w:rsidR="006D4930" w:rsidRPr="00F2513E" w:rsidRDefault="006D4930" w:rsidP="006D4930">
      <w:pPr>
        <w:spacing w:before="100" w:beforeAutospacing="1" w:after="100" w:afterAutospacing="1"/>
        <w:outlineLvl w:val="2"/>
        <w:rPr>
          <w:rFonts w:cs="Arial"/>
          <w:b/>
          <w:bCs/>
        </w:rPr>
      </w:pPr>
      <w:r w:rsidRPr="00F2513E">
        <w:rPr>
          <w:rFonts w:cs="Arial"/>
          <w:b/>
          <w:bCs/>
        </w:rPr>
        <w:t>Fazit: Frühzeitige Beratung spart Kosten, Risiken – und schützt Artenvielfalt</w:t>
      </w:r>
    </w:p>
    <w:p w14:paraId="7FB0039E" w14:textId="77777777" w:rsidR="006D4930" w:rsidRPr="00F2513E" w:rsidRDefault="006D4930" w:rsidP="006D4930">
      <w:pPr>
        <w:spacing w:before="100" w:beforeAutospacing="1" w:after="100" w:afterAutospacing="1"/>
        <w:rPr>
          <w:rFonts w:cs="Arial"/>
        </w:rPr>
      </w:pPr>
      <w:r w:rsidRPr="00F2513E">
        <w:rPr>
          <w:rFonts w:cs="Arial"/>
        </w:rPr>
        <w:t>Vogelschutz an Glasfassaden ist heute kein „</w:t>
      </w:r>
      <w:r>
        <w:rPr>
          <w:rFonts w:cs="Arial"/>
        </w:rPr>
        <w:t>n</w:t>
      </w:r>
      <w:r w:rsidRPr="00F2513E">
        <w:rPr>
          <w:rFonts w:cs="Arial"/>
        </w:rPr>
        <w:t xml:space="preserve">ice </w:t>
      </w:r>
      <w:proofErr w:type="spellStart"/>
      <w:r w:rsidRPr="00F2513E">
        <w:rPr>
          <w:rFonts w:cs="Arial"/>
        </w:rPr>
        <w:t>to</w:t>
      </w:r>
      <w:proofErr w:type="spellEnd"/>
      <w:r w:rsidRPr="00F2513E">
        <w:rPr>
          <w:rFonts w:cs="Arial"/>
        </w:rPr>
        <w:t xml:space="preserve"> </w:t>
      </w:r>
      <w:proofErr w:type="spellStart"/>
      <w:r w:rsidRPr="00F2513E">
        <w:rPr>
          <w:rFonts w:cs="Arial"/>
        </w:rPr>
        <w:t>have</w:t>
      </w:r>
      <w:proofErr w:type="spellEnd"/>
      <w:r w:rsidRPr="00F2513E">
        <w:rPr>
          <w:rFonts w:cs="Arial"/>
        </w:rPr>
        <w:t>“ mehr, sondern gesetzlich gefordert. Wer frühzeitig plant und sich kompetent beraten lässt, kann rechtssicher, gestalterisch hochwertig und wirtschaftlich bauen.</w:t>
      </w:r>
    </w:p>
    <w:p w14:paraId="1E87C9B3" w14:textId="77777777" w:rsidR="006D4930" w:rsidRDefault="006D4930" w:rsidP="006D4930">
      <w:pPr>
        <w:spacing w:before="100" w:beforeAutospacing="1" w:after="100" w:afterAutospacing="1"/>
        <w:rPr>
          <w:rFonts w:cs="Arial"/>
        </w:rPr>
      </w:pPr>
      <w:r w:rsidRPr="00F2513E">
        <w:rPr>
          <w:rFonts w:cs="Arial"/>
        </w:rPr>
        <w:t xml:space="preserve">Die Objektberater des Flachglas </w:t>
      </w:r>
      <w:proofErr w:type="spellStart"/>
      <w:r w:rsidRPr="00F2513E">
        <w:rPr>
          <w:rFonts w:cs="Arial"/>
        </w:rPr>
        <w:t>MarkenKreis</w:t>
      </w:r>
      <w:proofErr w:type="spellEnd"/>
      <w:r w:rsidRPr="00F2513E">
        <w:rPr>
          <w:rFonts w:cs="Arial"/>
        </w:rPr>
        <w:t xml:space="preserve"> bieten dafür das nötige </w:t>
      </w:r>
      <w:proofErr w:type="spellStart"/>
      <w:r>
        <w:rPr>
          <w:rFonts w:cs="Arial"/>
        </w:rPr>
        <w:t>k</w:t>
      </w:r>
      <w:r w:rsidRPr="00F2513E">
        <w:rPr>
          <w:rFonts w:cs="Arial"/>
        </w:rPr>
        <w:t>now-how</w:t>
      </w:r>
      <w:proofErr w:type="spellEnd"/>
      <w:r w:rsidRPr="00F2513E">
        <w:rPr>
          <w:rFonts w:cs="Arial"/>
        </w:rPr>
        <w:t xml:space="preserve"> – produktneutral, praxisnah und mit einem breiten Netzwerk an Partnern im Rücken.</w:t>
      </w:r>
    </w:p>
    <w:p w14:paraId="1693CC37" w14:textId="26E50BE1" w:rsidR="006D4930" w:rsidRDefault="006D4930" w:rsidP="006D4930">
      <w:pPr>
        <w:spacing w:before="100" w:beforeAutospacing="1" w:after="100" w:afterAutospacing="1"/>
        <w:rPr>
          <w:rFonts w:cs="Arial"/>
        </w:rPr>
      </w:pPr>
      <w:r>
        <w:rPr>
          <w:rFonts w:cs="Arial"/>
        </w:rPr>
        <w:t xml:space="preserve">Die Flachglas </w:t>
      </w:r>
      <w:proofErr w:type="spellStart"/>
      <w:r>
        <w:rPr>
          <w:rFonts w:cs="Arial"/>
        </w:rPr>
        <w:t>MarkenKreis</w:t>
      </w:r>
      <w:proofErr w:type="spellEnd"/>
      <w:r>
        <w:rPr>
          <w:rFonts w:cs="Arial"/>
        </w:rPr>
        <w:t xml:space="preserve"> Broschüre </w:t>
      </w:r>
      <w:r w:rsidRPr="00E657AF">
        <w:rPr>
          <w:rFonts w:cs="Arial"/>
          <w:b/>
          <w:bCs/>
        </w:rPr>
        <w:t>Vogelschutzgläser – Vogelfreundlich Bauen mit Glas</w:t>
      </w:r>
      <w:r>
        <w:rPr>
          <w:rFonts w:cs="Arial"/>
        </w:rPr>
        <w:t xml:space="preserve"> (Download unter: </w:t>
      </w:r>
      <w:r w:rsidRPr="00E657AF">
        <w:rPr>
          <w:rFonts w:cs="Arial"/>
        </w:rPr>
        <w:t>https://flachglas-markenkreis.de/produkt/vogelschutzglaeser/</w:t>
      </w:r>
      <w:r>
        <w:rPr>
          <w:rFonts w:cs="Arial"/>
        </w:rPr>
        <w:t xml:space="preserve">) informiert umfassend und stellt die empfohlenen Produkte ausführlich vor. </w:t>
      </w:r>
    </w:p>
    <w:p w14:paraId="636EA60C" w14:textId="77777777" w:rsidR="00DE1C2C" w:rsidRPr="00F2513E" w:rsidRDefault="00DE1C2C" w:rsidP="006D4930">
      <w:pPr>
        <w:spacing w:before="100" w:beforeAutospacing="1" w:after="100" w:afterAutospacing="1"/>
        <w:rPr>
          <w:rFonts w:cs="Arial"/>
        </w:rPr>
      </w:pPr>
    </w:p>
    <w:p w14:paraId="06309C3A" w14:textId="77777777" w:rsidR="006D4930" w:rsidRPr="00F2513E" w:rsidRDefault="006D4930" w:rsidP="006D4930">
      <w:pPr>
        <w:rPr>
          <w:rFonts w:cs="Arial"/>
          <w:b/>
          <w:bCs/>
        </w:rPr>
      </w:pPr>
      <w:r w:rsidRPr="00E657AF">
        <w:rPr>
          <w:rFonts w:cs="Arial"/>
          <w:b/>
          <w:bCs/>
        </w:rPr>
        <w:t>www.flachglas-markenkreis.de</w:t>
      </w:r>
    </w:p>
    <w:p w14:paraId="11E61A4A" w14:textId="77777777" w:rsidR="006D4930" w:rsidRPr="00E657AF" w:rsidRDefault="006D4930" w:rsidP="006D4930">
      <w:pPr>
        <w:rPr>
          <w:rFonts w:cs="Arial"/>
        </w:rPr>
      </w:pPr>
    </w:p>
    <w:p w14:paraId="37D9A55E" w14:textId="77777777" w:rsidR="00DE1C2C" w:rsidRDefault="00DE1C2C" w:rsidP="00DE1C2C">
      <w:pPr>
        <w:rPr>
          <w:rFonts w:cs="Arial"/>
          <w:sz w:val="20"/>
        </w:rPr>
      </w:pPr>
    </w:p>
    <w:p w14:paraId="15EA09F1" w14:textId="77777777" w:rsidR="00DE1C2C" w:rsidRDefault="00DE1C2C" w:rsidP="00DE1C2C">
      <w:pPr>
        <w:rPr>
          <w:rFonts w:cs="Arial"/>
          <w:sz w:val="20"/>
        </w:rPr>
      </w:pPr>
    </w:p>
    <w:p w14:paraId="6EB48208" w14:textId="77777777" w:rsidR="00DE1C2C" w:rsidRDefault="00DE1C2C" w:rsidP="00DE1C2C">
      <w:pPr>
        <w:rPr>
          <w:rFonts w:cs="Arial"/>
          <w:sz w:val="20"/>
        </w:rPr>
      </w:pPr>
    </w:p>
    <w:p w14:paraId="377A089D" w14:textId="77777777" w:rsidR="00DE1C2C" w:rsidRDefault="00DE1C2C" w:rsidP="00DE1C2C">
      <w:pPr>
        <w:rPr>
          <w:rFonts w:cs="Arial"/>
          <w:sz w:val="20"/>
        </w:rPr>
      </w:pPr>
    </w:p>
    <w:p w14:paraId="7B01BAB1" w14:textId="77777777" w:rsidR="00DE1C2C" w:rsidRDefault="00DE1C2C" w:rsidP="00DE1C2C">
      <w:pPr>
        <w:rPr>
          <w:rFonts w:cs="Arial"/>
          <w:sz w:val="20"/>
        </w:rPr>
      </w:pPr>
    </w:p>
    <w:p w14:paraId="76F8BF70" w14:textId="77777777" w:rsidR="00DE1C2C" w:rsidRDefault="00DE1C2C" w:rsidP="00DE1C2C">
      <w:pPr>
        <w:rPr>
          <w:rFonts w:cs="Arial"/>
          <w:sz w:val="20"/>
        </w:rPr>
      </w:pPr>
    </w:p>
    <w:p w14:paraId="6AB23658" w14:textId="0C6417FB" w:rsidR="00DE1C2C" w:rsidRDefault="00DE1C2C" w:rsidP="00DE1C2C">
      <w:pPr>
        <w:rPr>
          <w:rFonts w:cs="Arial"/>
          <w:sz w:val="20"/>
        </w:rPr>
      </w:pPr>
      <w:r w:rsidRPr="001225DF">
        <w:rPr>
          <w:rFonts w:cs="Arial"/>
          <w:sz w:val="20"/>
        </w:rPr>
        <w:t xml:space="preserve">Bilder: </w:t>
      </w:r>
      <w:r>
        <w:rPr>
          <w:rFonts w:cs="Arial"/>
          <w:sz w:val="20"/>
        </w:rPr>
        <w:t xml:space="preserve">Flachglas </w:t>
      </w:r>
      <w:proofErr w:type="spellStart"/>
      <w:r>
        <w:rPr>
          <w:rFonts w:cs="Arial"/>
          <w:sz w:val="20"/>
        </w:rPr>
        <w:t>MarkenKreis</w:t>
      </w:r>
      <w:proofErr w:type="spellEnd"/>
      <w:r>
        <w:rPr>
          <w:rFonts w:cs="Arial"/>
          <w:sz w:val="20"/>
        </w:rPr>
        <w:t xml:space="preserve"> GmbH </w:t>
      </w:r>
    </w:p>
    <w:p w14:paraId="31673D64" w14:textId="77777777" w:rsidR="00DE1C2C" w:rsidRDefault="00DE1C2C" w:rsidP="00DE1C2C">
      <w:pPr>
        <w:rPr>
          <w:rFonts w:cs="Arial"/>
          <w:sz w:val="20"/>
        </w:rPr>
      </w:pPr>
    </w:p>
    <w:p w14:paraId="3A65E08B" w14:textId="77777777" w:rsidR="00DE1C2C" w:rsidRPr="001225DF" w:rsidRDefault="00DE1C2C" w:rsidP="00DE1C2C">
      <w:pPr>
        <w:rPr>
          <w:rFonts w:cs="Arial"/>
          <w:sz w:val="20"/>
        </w:rPr>
      </w:pPr>
    </w:p>
    <w:p w14:paraId="51DBC10F" w14:textId="77777777" w:rsidR="00DE1C2C" w:rsidRDefault="00DE1C2C" w:rsidP="00DE1C2C">
      <w:pPr>
        <w:rPr>
          <w:rFonts w:cs="Arial"/>
          <w:sz w:val="20"/>
        </w:rPr>
      </w:pPr>
      <w:r w:rsidRPr="001225DF">
        <w:rPr>
          <w:rFonts w:cs="Arial"/>
          <w:b/>
          <w:bCs/>
          <w:sz w:val="20"/>
        </w:rPr>
        <w:t xml:space="preserve">Kita </w:t>
      </w:r>
      <w:proofErr w:type="spellStart"/>
      <w:r w:rsidRPr="001225DF">
        <w:rPr>
          <w:rFonts w:cs="Arial"/>
          <w:b/>
          <w:bCs/>
          <w:sz w:val="20"/>
        </w:rPr>
        <w:t>Monelli</w:t>
      </w:r>
      <w:proofErr w:type="spellEnd"/>
      <w:r w:rsidRPr="001225DF">
        <w:rPr>
          <w:rFonts w:cs="Arial"/>
          <w:b/>
          <w:bCs/>
          <w:sz w:val="20"/>
        </w:rPr>
        <w:t>:</w:t>
      </w:r>
      <w:r w:rsidRPr="001225DF">
        <w:rPr>
          <w:rFonts w:cs="Arial"/>
          <w:sz w:val="20"/>
        </w:rPr>
        <w:t xml:space="preserve"> Für die Glasfassade der Kita </w:t>
      </w:r>
      <w:proofErr w:type="spellStart"/>
      <w:r w:rsidRPr="001225DF">
        <w:rPr>
          <w:rFonts w:cs="Arial"/>
          <w:sz w:val="20"/>
        </w:rPr>
        <w:t>Monelli</w:t>
      </w:r>
      <w:proofErr w:type="spellEnd"/>
      <w:r w:rsidRPr="001225DF">
        <w:rPr>
          <w:rFonts w:cs="Arial"/>
          <w:sz w:val="20"/>
        </w:rPr>
        <w:t xml:space="preserve"> in Karlsruhe fertigte das Flachglas </w:t>
      </w:r>
      <w:proofErr w:type="spellStart"/>
      <w:r w:rsidRPr="001225DF">
        <w:rPr>
          <w:rFonts w:cs="Arial"/>
          <w:sz w:val="20"/>
        </w:rPr>
        <w:t>MarkenKreis</w:t>
      </w:r>
      <w:proofErr w:type="spellEnd"/>
      <w:r w:rsidRPr="001225DF">
        <w:rPr>
          <w:rFonts w:cs="Arial"/>
          <w:sz w:val="20"/>
        </w:rPr>
        <w:t xml:space="preserve"> Mitglied FLACHGLAS Wernberg ein Sonnenschutz-Isolierglas in Kombination mit der </w:t>
      </w:r>
      <w:proofErr w:type="spellStart"/>
      <w:r w:rsidRPr="001225DF">
        <w:rPr>
          <w:rFonts w:cs="Arial"/>
          <w:sz w:val="20"/>
        </w:rPr>
        <w:t>Saflex</w:t>
      </w:r>
      <w:proofErr w:type="spellEnd"/>
      <w:r w:rsidRPr="000A68B5">
        <w:rPr>
          <w:rFonts w:cs="Arial"/>
          <w:sz w:val="20"/>
          <w:vertAlign w:val="superscript"/>
        </w:rPr>
        <w:t>®</w:t>
      </w:r>
      <w:r w:rsidRPr="001225DF">
        <w:rPr>
          <w:rFonts w:cs="Arial"/>
          <w:sz w:val="20"/>
        </w:rPr>
        <w:t xml:space="preserve"> </w:t>
      </w:r>
      <w:proofErr w:type="spellStart"/>
      <w:r w:rsidRPr="001225DF">
        <w:rPr>
          <w:rFonts w:cs="Arial"/>
          <w:sz w:val="20"/>
        </w:rPr>
        <w:t>FlySafe</w:t>
      </w:r>
      <w:r w:rsidRPr="001225DF">
        <w:rPr>
          <w:rFonts w:cs="Arial"/>
          <w:sz w:val="20"/>
          <w:vertAlign w:val="superscript"/>
        </w:rPr>
        <w:t>TM</w:t>
      </w:r>
      <w:proofErr w:type="spellEnd"/>
      <w:r w:rsidRPr="001225DF">
        <w:rPr>
          <w:rFonts w:cs="Arial"/>
          <w:sz w:val="20"/>
        </w:rPr>
        <w:t xml:space="preserve"> 3D.</w:t>
      </w:r>
    </w:p>
    <w:p w14:paraId="25C353B6" w14:textId="77777777" w:rsidR="00DE1C2C" w:rsidRPr="001225DF" w:rsidRDefault="00DE1C2C" w:rsidP="00DE1C2C">
      <w:pPr>
        <w:rPr>
          <w:rFonts w:cs="Arial"/>
          <w:sz w:val="20"/>
        </w:rPr>
      </w:pPr>
    </w:p>
    <w:p w14:paraId="768A3649" w14:textId="77777777" w:rsidR="00DE1C2C" w:rsidRDefault="00DE1C2C" w:rsidP="00DE1C2C">
      <w:pPr>
        <w:rPr>
          <w:rFonts w:cs="Arial"/>
          <w:sz w:val="20"/>
        </w:rPr>
      </w:pPr>
      <w:proofErr w:type="spellStart"/>
      <w:r w:rsidRPr="001225DF">
        <w:rPr>
          <w:rFonts w:cs="Arial"/>
          <w:b/>
          <w:bCs/>
          <w:sz w:val="20"/>
        </w:rPr>
        <w:t>Solina</w:t>
      </w:r>
      <w:proofErr w:type="spellEnd"/>
      <w:r w:rsidRPr="001225DF">
        <w:rPr>
          <w:rFonts w:cs="Arial"/>
          <w:b/>
          <w:bCs/>
          <w:sz w:val="20"/>
        </w:rPr>
        <w:t xml:space="preserve"> Aussichtsturm</w:t>
      </w:r>
      <w:r w:rsidRPr="001225DF">
        <w:rPr>
          <w:rFonts w:cs="Arial"/>
          <w:sz w:val="20"/>
        </w:rPr>
        <w:t xml:space="preserve">: UV-verstärkte Beschichtung von Pilkington </w:t>
      </w:r>
      <w:proofErr w:type="spellStart"/>
      <w:r w:rsidRPr="001225DF">
        <w:rPr>
          <w:rFonts w:cs="Arial"/>
          <w:sz w:val="20"/>
        </w:rPr>
        <w:t>AviSafe</w:t>
      </w:r>
      <w:r w:rsidRPr="001225DF">
        <w:rPr>
          <w:rFonts w:cs="Arial"/>
          <w:sz w:val="20"/>
          <w:vertAlign w:val="superscript"/>
        </w:rPr>
        <w:t>TM</w:t>
      </w:r>
      <w:proofErr w:type="spellEnd"/>
      <w:r w:rsidRPr="001225DF">
        <w:rPr>
          <w:rFonts w:cs="Arial"/>
          <w:sz w:val="20"/>
          <w:vertAlign w:val="superscript"/>
        </w:rPr>
        <w:t xml:space="preserve"> </w:t>
      </w:r>
      <w:r w:rsidRPr="001225DF">
        <w:rPr>
          <w:rFonts w:cs="Arial"/>
          <w:sz w:val="20"/>
        </w:rPr>
        <w:t>unterbricht die Reflexion auf dem Glas, so dass die Vögel eine klare Barriere sehen können.</w:t>
      </w:r>
    </w:p>
    <w:p w14:paraId="30F7253C" w14:textId="77777777" w:rsidR="00DE1C2C" w:rsidRPr="001225DF" w:rsidRDefault="00DE1C2C" w:rsidP="00DE1C2C">
      <w:pPr>
        <w:rPr>
          <w:rFonts w:cs="Arial"/>
          <w:sz w:val="20"/>
        </w:rPr>
      </w:pPr>
    </w:p>
    <w:p w14:paraId="2F51868E" w14:textId="77777777" w:rsidR="00DE1C2C" w:rsidRPr="001225DF" w:rsidRDefault="00DE1C2C" w:rsidP="00DE1C2C">
      <w:pPr>
        <w:rPr>
          <w:rFonts w:cs="Arial"/>
          <w:sz w:val="20"/>
        </w:rPr>
      </w:pPr>
      <w:r w:rsidRPr="001225DF">
        <w:rPr>
          <w:rFonts w:cs="Arial"/>
          <w:b/>
          <w:bCs/>
          <w:sz w:val="20"/>
        </w:rPr>
        <w:t>Bundesamt für Naturschutz Bonn:</w:t>
      </w:r>
      <w:r w:rsidRPr="001225DF">
        <w:rPr>
          <w:rFonts w:cs="Arial"/>
          <w:sz w:val="20"/>
        </w:rPr>
        <w:t xml:space="preserve"> Die vertikalen Streifen in schwarz und orange bestehen aus einzelnen Punkten und wurden auf das Glas bedruckt. </w:t>
      </w:r>
    </w:p>
    <w:p w14:paraId="47A40BE5" w14:textId="77777777" w:rsidR="00EF2247" w:rsidRDefault="00EF2247" w:rsidP="00CC1084"/>
    <w:p w14:paraId="7B691B7E" w14:textId="77777777" w:rsidR="00EF2247" w:rsidRDefault="00EF2247" w:rsidP="00CC1084"/>
    <w:p w14:paraId="6AEB29E1" w14:textId="77777777" w:rsidR="00781C9F" w:rsidRDefault="00781C9F" w:rsidP="00CC1084"/>
    <w:p w14:paraId="0E7E3ADB" w14:textId="77777777" w:rsidR="00781C9F" w:rsidRDefault="00781C9F" w:rsidP="00CC1084"/>
    <w:p w14:paraId="16738CBA" w14:textId="77777777" w:rsidR="00781C9F" w:rsidRDefault="00781C9F" w:rsidP="00CC1084"/>
    <w:p w14:paraId="61EF4E50" w14:textId="77777777" w:rsidR="00781C9F" w:rsidRDefault="00781C9F" w:rsidP="00CC1084"/>
    <w:p w14:paraId="6AA95B17" w14:textId="77777777" w:rsidR="00781C9F" w:rsidRDefault="00781C9F" w:rsidP="00CC1084"/>
    <w:p w14:paraId="0B7D1027" w14:textId="77777777" w:rsidR="00781C9F" w:rsidRDefault="00781C9F" w:rsidP="00CC1084"/>
    <w:p w14:paraId="0B726802" w14:textId="77777777" w:rsidR="00781C9F" w:rsidRDefault="00781C9F" w:rsidP="00CC1084"/>
    <w:p w14:paraId="3BC473ED" w14:textId="574022EF" w:rsidR="00EF2247" w:rsidRDefault="00EF2247" w:rsidP="00CC1084"/>
    <w:p w14:paraId="1E1DFF66" w14:textId="77777777" w:rsidR="0004679F" w:rsidRDefault="00EF2247" w:rsidP="00EF2247">
      <w:pPr>
        <w:spacing w:line="280" w:lineRule="exact"/>
        <w:rPr>
          <w:rFonts w:cs="Arial"/>
          <w:i/>
          <w:sz w:val="20"/>
        </w:rPr>
      </w:pPr>
      <w:r w:rsidRPr="00EF2247">
        <w:rPr>
          <w:rFonts w:cs="Arial"/>
          <w:i/>
          <w:sz w:val="20"/>
        </w:rPr>
        <w:t xml:space="preserve">Der Flachglas MarkenKreis ist eine Kooperation mittelständischer, leistungsstarker Unternehmen in Deutschland und Europa. Die juristisch und organisatorisch selbstständigen Mitglieder der Gruppe produzieren, handeln und </w:t>
      </w:r>
    </w:p>
    <w:p w14:paraId="7AA016EC" w14:textId="639C96D2" w:rsidR="00EF2247" w:rsidRPr="00EF2247" w:rsidRDefault="0004679F" w:rsidP="00EF2247">
      <w:pPr>
        <w:spacing w:line="280" w:lineRule="exact"/>
        <w:rPr>
          <w:rFonts w:cs="Arial"/>
          <w:i/>
          <w:sz w:val="20"/>
        </w:rPr>
      </w:pPr>
      <w:r w:rsidRPr="00EF2247">
        <w:rPr>
          <w:rFonts w:cs="Arial"/>
          <w:i/>
          <w:sz w:val="20"/>
        </w:rPr>
        <w:t xml:space="preserve">Der Flachglas </w:t>
      </w:r>
      <w:proofErr w:type="spellStart"/>
      <w:r w:rsidRPr="00EF2247">
        <w:rPr>
          <w:rFonts w:cs="Arial"/>
          <w:i/>
          <w:sz w:val="20"/>
        </w:rPr>
        <w:t>MarkenKreis</w:t>
      </w:r>
      <w:proofErr w:type="spellEnd"/>
      <w:r w:rsidRPr="00EF2247">
        <w:rPr>
          <w:rFonts w:cs="Arial"/>
          <w:i/>
          <w:sz w:val="20"/>
        </w:rPr>
        <w:t xml:space="preserve"> ist eine Kooperation mittelständischer, leistungsstarker Unternehmen in Deutschland und Europa. Die juristisch und organisatorisch selbstständigen Mitglieder der Gruppe produzieren, handeln </w:t>
      </w:r>
      <w:proofErr w:type="spellStart"/>
      <w:r w:rsidRPr="00EF2247">
        <w:rPr>
          <w:rFonts w:cs="Arial"/>
          <w:i/>
          <w:sz w:val="20"/>
        </w:rPr>
        <w:t>und</w:t>
      </w:r>
      <w:r w:rsidR="002E07D0">
        <w:rPr>
          <w:rFonts w:cs="Arial"/>
          <w:i/>
          <w:sz w:val="20"/>
        </w:rPr>
        <w:t>A</w:t>
      </w:r>
      <w:proofErr w:type="spellEnd"/>
      <w:r>
        <w:rPr>
          <w:rFonts w:cs="Arial"/>
          <w:i/>
          <w:sz w:val="20"/>
        </w:rPr>
        <w:t xml:space="preserve"> </w:t>
      </w:r>
      <w:r w:rsidR="00EF2247" w:rsidRPr="00EF2247">
        <w:rPr>
          <w:rFonts w:cs="Arial"/>
          <w:i/>
          <w:sz w:val="20"/>
        </w:rPr>
        <w:t xml:space="preserve">installieren Marken-Funktionsgläser (Isoliergläser, Einscheiben- und Verbundsicherheitsgläser) in Lizenz. Die Fertigung erfolgt gemäß einheitlicher Qualitätsrichtlinien und aus Halbzeugen namhafter Basisglas-Hersteller. </w:t>
      </w:r>
    </w:p>
    <w:p w14:paraId="6A9C550A" w14:textId="77777777" w:rsidR="00EF2247" w:rsidRPr="00EF2247" w:rsidRDefault="00EF2247" w:rsidP="00EF2247">
      <w:pPr>
        <w:spacing w:line="280" w:lineRule="exact"/>
        <w:rPr>
          <w:rFonts w:cs="Arial"/>
          <w:i/>
          <w:sz w:val="20"/>
        </w:rPr>
      </w:pPr>
      <w:r w:rsidRPr="00EF2247">
        <w:rPr>
          <w:rFonts w:cs="Arial"/>
          <w:i/>
          <w:sz w:val="20"/>
        </w:rPr>
        <w:t>Als Systemzentrale unterstützt die Flachglas MarkenKreis GmbH mit Sitz in Gelsenkirchen die Aktivitäten ihrer Mitglieder durch zahlreiche Dienstleistungen und Serviceprodukte. Sie</w:t>
      </w:r>
      <w:r w:rsidR="00BB7C5C">
        <w:rPr>
          <w:rFonts w:cs="Arial"/>
          <w:i/>
          <w:sz w:val="20"/>
        </w:rPr>
        <w:t xml:space="preserve"> </w:t>
      </w:r>
      <w:r w:rsidRPr="00EF2247">
        <w:rPr>
          <w:rFonts w:cs="Arial"/>
          <w:i/>
          <w:sz w:val="20"/>
        </w:rPr>
        <w:t xml:space="preserve">ist außerdem der zentrale Ansprechpartner für anwendungstechnische Beratung. </w:t>
      </w:r>
    </w:p>
    <w:p w14:paraId="0A7763D6" w14:textId="77777777" w:rsidR="00EF2247" w:rsidRPr="00EF2247" w:rsidRDefault="00EF2247" w:rsidP="00EF2247">
      <w:pPr>
        <w:spacing w:line="280" w:lineRule="exact"/>
        <w:rPr>
          <w:rFonts w:cs="Arial"/>
          <w:i/>
          <w:sz w:val="20"/>
        </w:rPr>
      </w:pPr>
      <w:r w:rsidRPr="00EF2247">
        <w:rPr>
          <w:rFonts w:cs="Arial"/>
          <w:i/>
          <w:sz w:val="20"/>
        </w:rPr>
        <w:t xml:space="preserve">Die Gruppe arbeitet partnerschaftlich mit Herstellern von Halbzeugen und Komponenten zusammen. Gemeinsam werden innovative Lösungen aus Glas für Fassaden und Interieur entwickelt. </w:t>
      </w:r>
    </w:p>
    <w:p w14:paraId="213DBE3E" w14:textId="77777777" w:rsidR="00EF2247" w:rsidRPr="00EF2247" w:rsidRDefault="00EF2247" w:rsidP="00EF2247">
      <w:pPr>
        <w:spacing w:line="280" w:lineRule="exact"/>
        <w:rPr>
          <w:rFonts w:cs="Arial"/>
          <w:i/>
          <w:sz w:val="20"/>
        </w:rPr>
      </w:pPr>
      <w:r w:rsidRPr="00EF2247">
        <w:rPr>
          <w:rFonts w:cs="Arial"/>
          <w:i/>
          <w:sz w:val="20"/>
        </w:rPr>
        <w:t xml:space="preserve">Mitglieder, Systemzentrale und Partner bilden ein umfassendes und leistungsstarkes </w:t>
      </w:r>
      <w:proofErr w:type="spellStart"/>
      <w:r w:rsidRPr="00EF2247">
        <w:rPr>
          <w:rFonts w:cs="Arial"/>
          <w:i/>
          <w:sz w:val="20"/>
        </w:rPr>
        <w:t>GlasNetzwerk</w:t>
      </w:r>
      <w:proofErr w:type="spellEnd"/>
      <w:r w:rsidRPr="00EF2247">
        <w:rPr>
          <w:rFonts w:cs="Arial"/>
          <w:i/>
          <w:sz w:val="20"/>
        </w:rPr>
        <w:t xml:space="preserve"> für alle </w:t>
      </w:r>
      <w:proofErr w:type="spellStart"/>
      <w:r w:rsidRPr="00EF2247">
        <w:rPr>
          <w:rFonts w:cs="Arial"/>
          <w:i/>
          <w:sz w:val="20"/>
        </w:rPr>
        <w:t>Bauglas</w:t>
      </w:r>
      <w:proofErr w:type="spellEnd"/>
      <w:r w:rsidRPr="00EF2247">
        <w:rPr>
          <w:rFonts w:cs="Arial"/>
          <w:i/>
          <w:sz w:val="20"/>
        </w:rPr>
        <w:t xml:space="preserve">-Produkte und </w:t>
      </w:r>
      <w:proofErr w:type="spellStart"/>
      <w:r w:rsidRPr="00EF2247">
        <w:rPr>
          <w:rFonts w:cs="Arial"/>
          <w:i/>
          <w:sz w:val="20"/>
        </w:rPr>
        <w:t>Bauglas</w:t>
      </w:r>
      <w:proofErr w:type="spellEnd"/>
      <w:r w:rsidRPr="00EF2247">
        <w:rPr>
          <w:rFonts w:cs="Arial"/>
          <w:i/>
          <w:sz w:val="20"/>
        </w:rPr>
        <w:t>-Anwendungen.</w:t>
      </w:r>
    </w:p>
    <w:p w14:paraId="58B81E86" w14:textId="77777777" w:rsidR="00EF2247" w:rsidRPr="00EF2247" w:rsidRDefault="00EF2247" w:rsidP="00EF2247">
      <w:pPr>
        <w:spacing w:line="280" w:lineRule="exact"/>
        <w:rPr>
          <w:rFonts w:cs="Arial"/>
          <w:i/>
          <w:sz w:val="20"/>
        </w:rPr>
      </w:pPr>
      <w:r w:rsidRPr="00EF2247">
        <w:rPr>
          <w:rFonts w:cs="Arial"/>
          <w:i/>
          <w:sz w:val="20"/>
        </w:rPr>
        <w:t>Mehr Informationen gibt es unter www.flachglas-markenkreis.de.</w:t>
      </w:r>
    </w:p>
    <w:p w14:paraId="13E4074E" w14:textId="77777777" w:rsidR="004941FA" w:rsidRDefault="004941FA" w:rsidP="00EF2247">
      <w:pPr>
        <w:keepNext/>
        <w:keepLines/>
        <w:spacing w:before="40" w:line="280" w:lineRule="exact"/>
        <w:outlineLvl w:val="4"/>
        <w:rPr>
          <w:rFonts w:cs="Arial"/>
          <w:bCs/>
          <w:sz w:val="20"/>
        </w:rPr>
      </w:pPr>
    </w:p>
    <w:p w14:paraId="52A21E2B" w14:textId="74AC5FCC" w:rsidR="00EF2247" w:rsidRPr="00EF2247" w:rsidRDefault="00EF2247" w:rsidP="00EF2247">
      <w:pPr>
        <w:keepNext/>
        <w:keepLines/>
        <w:spacing w:before="40" w:line="280" w:lineRule="exact"/>
        <w:outlineLvl w:val="4"/>
        <w:rPr>
          <w:rFonts w:cs="Arial"/>
          <w:bCs/>
          <w:sz w:val="20"/>
        </w:rPr>
      </w:pPr>
      <w:r w:rsidRPr="00EF2247">
        <w:rPr>
          <w:rFonts w:cs="Arial"/>
          <w:bCs/>
          <w:sz w:val="20"/>
        </w:rPr>
        <w:t xml:space="preserve">Flachglas </w:t>
      </w:r>
      <w:proofErr w:type="spellStart"/>
      <w:r w:rsidRPr="00EF2247">
        <w:rPr>
          <w:rFonts w:cs="Arial"/>
          <w:bCs/>
          <w:sz w:val="20"/>
        </w:rPr>
        <w:t>MarkenKreis</w:t>
      </w:r>
      <w:proofErr w:type="spellEnd"/>
      <w:r w:rsidRPr="00EF2247">
        <w:rPr>
          <w:rFonts w:cs="Arial"/>
          <w:bCs/>
          <w:sz w:val="20"/>
        </w:rPr>
        <w:t xml:space="preserve"> GmbH</w:t>
      </w:r>
      <w:r w:rsidRPr="00EF2247">
        <w:rPr>
          <w:rFonts w:cs="Arial"/>
          <w:bCs/>
          <w:sz w:val="20"/>
        </w:rPr>
        <w:br/>
        <w:t>Presse/Kommunikation</w:t>
      </w:r>
    </w:p>
    <w:p w14:paraId="306C3761"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Birgit Tratnik</w:t>
      </w:r>
    </w:p>
    <w:p w14:paraId="42956353" w14:textId="77777777" w:rsidR="00EF2247" w:rsidRPr="00EF2247" w:rsidRDefault="00EF2247" w:rsidP="00EF2247">
      <w:pPr>
        <w:keepNext/>
        <w:keepLines/>
        <w:spacing w:before="40" w:line="280" w:lineRule="exact"/>
        <w:outlineLvl w:val="4"/>
        <w:rPr>
          <w:rFonts w:cs="Arial"/>
          <w:bCs/>
          <w:sz w:val="20"/>
        </w:rPr>
      </w:pPr>
      <w:r w:rsidRPr="00EF2247">
        <w:rPr>
          <w:rFonts w:cs="Arial"/>
          <w:bCs/>
          <w:sz w:val="20"/>
        </w:rPr>
        <w:t>Auf der Reihe 2</w:t>
      </w:r>
      <w:r w:rsidRPr="00EF2247">
        <w:rPr>
          <w:rFonts w:cs="Arial"/>
          <w:bCs/>
          <w:sz w:val="20"/>
        </w:rPr>
        <w:br/>
        <w:t>45884 Gelsenkirchen</w:t>
      </w:r>
      <w:r w:rsidRPr="00EF2247">
        <w:rPr>
          <w:rFonts w:cs="Arial"/>
          <w:bCs/>
          <w:sz w:val="20"/>
        </w:rPr>
        <w:br/>
        <w:t>Tel:   02 09/9 13 29-27</w:t>
      </w:r>
      <w:r w:rsidRPr="00EF2247">
        <w:rPr>
          <w:rFonts w:cs="Arial"/>
          <w:bCs/>
          <w:sz w:val="20"/>
        </w:rPr>
        <w:br/>
        <w:t>E-Mail:   b.tratnik@flachglas-markenkreis.de</w:t>
      </w:r>
      <w:r w:rsidRPr="00EF2247">
        <w:rPr>
          <w:rFonts w:cs="Arial"/>
          <w:bCs/>
          <w:sz w:val="20"/>
        </w:rPr>
        <w:br/>
        <w:t>Web:  </w:t>
      </w:r>
      <w:hyperlink r:id="rId7" w:history="1">
        <w:r w:rsidRPr="00EF2247">
          <w:rPr>
            <w:rFonts w:cs="Arial"/>
            <w:sz w:val="20"/>
            <w:u w:val="single"/>
          </w:rPr>
          <w:t>www.flachglas-markenkreis.de</w:t>
        </w:r>
      </w:hyperlink>
    </w:p>
    <w:p w14:paraId="78102DE2" w14:textId="77777777" w:rsidR="00EF2247" w:rsidRPr="00CC1084" w:rsidRDefault="00EF2247" w:rsidP="00CC1084"/>
    <w:sectPr w:rsidR="00EF2247" w:rsidRPr="00CC1084" w:rsidSect="0023505C">
      <w:headerReference w:type="default" r:id="rId8"/>
      <w:footerReference w:type="default" r:id="rId9"/>
      <w:headerReference w:type="first" r:id="rId10"/>
      <w:footerReference w:type="first" r:id="rId11"/>
      <w:pgSz w:w="11907" w:h="16840" w:code="9"/>
      <w:pgMar w:top="1985" w:right="992" w:bottom="851" w:left="851" w:header="680" w:footer="567"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3109" w14:textId="77777777" w:rsidR="00725739" w:rsidRDefault="00725739">
      <w:r>
        <w:separator/>
      </w:r>
    </w:p>
  </w:endnote>
  <w:endnote w:type="continuationSeparator" w:id="0">
    <w:p w14:paraId="37F3CDE0" w14:textId="77777777" w:rsidR="00725739" w:rsidRDefault="0072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B9BD" w14:textId="77777777" w:rsidR="00FC0977" w:rsidRDefault="00FC0977" w:rsidP="00864CB1">
    <w:pPr>
      <w:pStyle w:val="Fuzeile"/>
      <w:tabs>
        <w:tab w:val="clear" w:pos="9072"/>
        <w:tab w:val="right" w:pos="-4395"/>
      </w:tabs>
      <w:rPr>
        <w:color w:val="595959" w:themeColor="text1" w:themeTint="A6"/>
        <w:sz w:val="8"/>
        <w:szCs w:val="8"/>
      </w:rPr>
    </w:pPr>
  </w:p>
  <w:p w14:paraId="08816BD8" w14:textId="77777777" w:rsidR="0023505C" w:rsidRDefault="0023505C" w:rsidP="00864CB1">
    <w:pPr>
      <w:pStyle w:val="Fuzeile"/>
      <w:tabs>
        <w:tab w:val="clear" w:pos="9072"/>
        <w:tab w:val="right" w:pos="-4395"/>
      </w:tabs>
    </w:pPr>
    <w:r w:rsidRPr="0023505C">
      <w:rPr>
        <w:color w:val="595959" w:themeColor="text1" w:themeTint="A6"/>
        <w:sz w:val="18"/>
        <w:szCs w:val="18"/>
      </w:rPr>
      <w:t xml:space="preserve">    </w:t>
    </w:r>
    <w:r w:rsidRPr="0023505C">
      <w:rPr>
        <w:color w:val="595959" w:themeColor="text1" w:themeTint="A6"/>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811F" w14:textId="77777777" w:rsidR="006D002C" w:rsidRDefault="006D002C">
    <w:pPr>
      <w:spacing w:line="28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A043" w14:textId="77777777" w:rsidR="00725739" w:rsidRDefault="00725739">
      <w:r>
        <w:separator/>
      </w:r>
    </w:p>
  </w:footnote>
  <w:footnote w:type="continuationSeparator" w:id="0">
    <w:p w14:paraId="728F72DC" w14:textId="77777777" w:rsidR="00725739" w:rsidRDefault="0072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4A40" w14:textId="15F0F2D3" w:rsidR="006D002C" w:rsidRDefault="00256078">
    <w:pPr>
      <w:pStyle w:val="Kopfzeile"/>
      <w:rPr>
        <w:b/>
        <w:bCs/>
        <w:color w:val="808080" w:themeColor="background1" w:themeShade="80"/>
        <w:sz w:val="36"/>
        <w:szCs w:val="36"/>
      </w:rPr>
    </w:pPr>
    <w:r>
      <w:rPr>
        <w:b/>
        <w:bCs/>
        <w:noProof/>
        <w:color w:val="808080" w:themeColor="background1" w:themeShade="80"/>
        <w:sz w:val="36"/>
        <w:szCs w:val="36"/>
      </w:rPr>
      <w:drawing>
        <wp:anchor distT="0" distB="0" distL="114300" distR="114300" simplePos="0" relativeHeight="251664384" behindDoc="0" locked="0" layoutInCell="1" allowOverlap="1" wp14:anchorId="3016E44C" wp14:editId="4BEB1E29">
          <wp:simplePos x="0" y="0"/>
          <wp:positionH relativeFrom="column">
            <wp:posOffset>4530090</wp:posOffset>
          </wp:positionH>
          <wp:positionV relativeFrom="paragraph">
            <wp:posOffset>-161925</wp:posOffset>
          </wp:positionV>
          <wp:extent cx="2093595" cy="564515"/>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564515"/>
                  </a:xfrm>
                  <a:prstGeom prst="rect">
                    <a:avLst/>
                  </a:prstGeom>
                  <a:noFill/>
                </pic:spPr>
              </pic:pic>
            </a:graphicData>
          </a:graphic>
          <wp14:sizeRelH relativeFrom="page">
            <wp14:pctWidth>0</wp14:pctWidth>
          </wp14:sizeRelH>
          <wp14:sizeRelV relativeFrom="page">
            <wp14:pctHeight>0</wp14:pctHeight>
          </wp14:sizeRelV>
        </wp:anchor>
      </w:drawing>
    </w:r>
    <w:r w:rsidR="00093A02" w:rsidRPr="00093A02">
      <w:rPr>
        <w:b/>
        <w:bCs/>
        <w:color w:val="808080" w:themeColor="background1" w:themeShade="80"/>
        <w:sz w:val="36"/>
        <w:szCs w:val="36"/>
      </w:rPr>
      <w:t>Pressemitteilung</w:t>
    </w:r>
  </w:p>
  <w:p w14:paraId="517EAE55" w14:textId="25C0A04D" w:rsidR="006D002C" w:rsidRPr="00434058" w:rsidRDefault="006D4930" w:rsidP="006D002C">
    <w:pPr>
      <w:rPr>
        <w:b/>
        <w:color w:val="808080" w:themeColor="background1" w:themeShade="80"/>
      </w:rPr>
    </w:pPr>
    <w:r>
      <w:rPr>
        <w:b/>
        <w:color w:val="808080" w:themeColor="background1" w:themeShade="80"/>
      </w:rPr>
      <w:t>23.04.2025</w:t>
    </w:r>
  </w:p>
  <w:p w14:paraId="03F2D8C9" w14:textId="22C432CF" w:rsidR="006D002C" w:rsidRPr="00CA5925" w:rsidRDefault="00256078" w:rsidP="004F4DE6">
    <w:pPr>
      <w:pStyle w:val="Kopfzeile"/>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7940F605" wp14:editId="41883E20">
              <wp:simplePos x="0" y="0"/>
              <wp:positionH relativeFrom="column">
                <wp:posOffset>-6985</wp:posOffset>
              </wp:positionH>
              <wp:positionV relativeFrom="paragraph">
                <wp:posOffset>122555</wp:posOffset>
              </wp:positionV>
              <wp:extent cx="6630670" cy="63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670" cy="635"/>
                      </a:xfrm>
                      <a:prstGeom prst="straightConnector1">
                        <a:avLst/>
                      </a:prstGeom>
                      <a:noFill/>
                      <a:ln w="158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9FA77" id="_x0000_t32" coordsize="21600,21600" o:spt="32" o:oned="t" path="m,l21600,21600e" filled="f">
              <v:path arrowok="t" fillok="f" o:connecttype="none"/>
              <o:lock v:ext="edit" shapetype="t"/>
            </v:shapetype>
            <v:shape id="AutoShape 10" o:spid="_x0000_s1026" type="#_x0000_t32" style="position:absolute;margin-left:-.55pt;margin-top:9.65pt;width:522.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" strokecolor="#7f7f7f [1612]"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F49" w14:textId="0A882496" w:rsidR="006D002C" w:rsidRDefault="00256078">
    <w:pPr>
      <w:pStyle w:val="Kopfzeile"/>
    </w:pPr>
    <w:r>
      <w:rPr>
        <w:noProof/>
        <w:sz w:val="20"/>
      </w:rPr>
      <w:drawing>
        <wp:anchor distT="0" distB="0" distL="114300" distR="114300" simplePos="0" relativeHeight="251657216" behindDoc="1" locked="0" layoutInCell="1" allowOverlap="1" wp14:anchorId="4C2B29C8" wp14:editId="1886E83D">
          <wp:simplePos x="0" y="0"/>
          <wp:positionH relativeFrom="margin">
            <wp:posOffset>-720090</wp:posOffset>
          </wp:positionH>
          <wp:positionV relativeFrom="margin">
            <wp:posOffset>-1800225</wp:posOffset>
          </wp:positionV>
          <wp:extent cx="7560310" cy="1069213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192" behindDoc="0" locked="1" layoutInCell="1" allowOverlap="1" wp14:anchorId="2EEEC32F" wp14:editId="79BBFCCA">
              <wp:simplePos x="0" y="0"/>
              <wp:positionH relativeFrom="page">
                <wp:posOffset>0</wp:posOffset>
              </wp:positionH>
              <wp:positionV relativeFrom="page">
                <wp:posOffset>1800225</wp:posOffset>
              </wp:positionV>
              <wp:extent cx="7530465" cy="257048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0465" cy="257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7AC7" id="Rectangle 1" o:spid="_x0000_s1026" style="position:absolute;margin-left:0;margin-top:141.75pt;width:592.95pt;height:20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" filled="f"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0AD"/>
    <w:multiLevelType w:val="hybridMultilevel"/>
    <w:tmpl w:val="737A6D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277E54"/>
    <w:multiLevelType w:val="multilevel"/>
    <w:tmpl w:val="650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237B"/>
    <w:multiLevelType w:val="hybridMultilevel"/>
    <w:tmpl w:val="988CB2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0D52E1"/>
    <w:multiLevelType w:val="multilevel"/>
    <w:tmpl w:val="9FE2272C"/>
    <w:lvl w:ilvl="0">
      <w:start w:val="1"/>
      <w:numFmt w:val="lowerLetter"/>
      <w:pStyle w:val="AufAlphaNum"/>
      <w:lvlText w:val="%1)"/>
      <w:lvlJc w:val="left"/>
      <w:pPr>
        <w:tabs>
          <w:tab w:val="num" w:pos="360"/>
        </w:tabs>
        <w:ind w:left="0" w:firstLine="0"/>
      </w:pPr>
      <w:rPr>
        <w:rFonts w:hint="default"/>
        <w:b/>
        <w:i w:val="0"/>
      </w:rPr>
    </w:lvl>
    <w:lvl w:ilvl="1">
      <w:start w:val="1"/>
      <w:numFmt w:val="decimal"/>
      <w:lvlText w:val="%1 %2)"/>
      <w:lvlJc w:val="left"/>
      <w:pPr>
        <w:tabs>
          <w:tab w:val="num" w:pos="644"/>
        </w:tabs>
        <w:ind w:left="284" w:firstLine="0"/>
      </w:pPr>
      <w:rPr>
        <w:rFonts w:hint="default"/>
        <w:b/>
        <w:i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E34DF3"/>
    <w:multiLevelType w:val="multilevel"/>
    <w:tmpl w:val="2C7E641A"/>
    <w:lvl w:ilvl="0">
      <w:start w:val="1"/>
      <w:numFmt w:val="none"/>
      <w:pStyle w:val="Strichaufzhlung"/>
      <w:lvlText w:val="__"/>
      <w:lvlJc w:val="left"/>
      <w:pPr>
        <w:tabs>
          <w:tab w:val="num" w:pos="720"/>
        </w:tabs>
        <w:ind w:left="340" w:hanging="340"/>
      </w:pPr>
      <w:rPr>
        <w:rFonts w:hint="default"/>
      </w:rPr>
    </w:lvl>
    <w:lvl w:ilvl="1">
      <w:start w:val="1"/>
      <w:numFmt w:val="none"/>
      <w:lvlText w:val="-"/>
      <w:lvlJc w:val="left"/>
      <w:pPr>
        <w:tabs>
          <w:tab w:val="num" w:pos="720"/>
        </w:tabs>
        <w:ind w:left="720" w:hanging="436"/>
      </w:pPr>
      <w:rPr>
        <w:rFonts w:hint="default"/>
      </w:rPr>
    </w:lvl>
    <w:lvl w:ilvl="2">
      <w:start w:val="1"/>
      <w:numFmt w:val="none"/>
      <w:lvlText w:val="-"/>
      <w:lvlJc w:val="left"/>
      <w:pPr>
        <w:tabs>
          <w:tab w:val="num" w:pos="1211"/>
        </w:tabs>
        <w:ind w:left="1080" w:hanging="229"/>
      </w:pPr>
      <w:rPr>
        <w:rFonts w:hint="default"/>
      </w:rPr>
    </w:lvl>
    <w:lvl w:ilvl="3">
      <w:start w:val="1"/>
      <w:numFmt w:val="none"/>
      <w:lvlText w:val="-"/>
      <w:lvlJc w:val="left"/>
      <w:pPr>
        <w:tabs>
          <w:tab w:val="num" w:pos="1440"/>
        </w:tabs>
        <w:ind w:left="1440" w:hanging="363"/>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9F74895"/>
    <w:multiLevelType w:val="hybridMultilevel"/>
    <w:tmpl w:val="14CE7E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EA30162"/>
    <w:multiLevelType w:val="hybridMultilevel"/>
    <w:tmpl w:val="6C486D3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6A37EF9"/>
    <w:multiLevelType w:val="hybridMultilevel"/>
    <w:tmpl w:val="ED5A20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B56A03"/>
    <w:multiLevelType w:val="multilevel"/>
    <w:tmpl w:val="D8D287C6"/>
    <w:lvl w:ilvl="0">
      <w:start w:val="1"/>
      <w:numFmt w:val="decimal"/>
      <w:pStyle w:val="Aufzhlung"/>
      <w:lvlText w:val="%1."/>
      <w:lvlJc w:val="left"/>
      <w:pPr>
        <w:tabs>
          <w:tab w:val="num" w:pos="1080"/>
        </w:tabs>
        <w:ind w:left="0" w:firstLine="0"/>
      </w:pPr>
      <w:rPr>
        <w:rFonts w:ascii="Arial" w:hAnsi="Arial"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15:restartNumberingAfterBreak="0">
    <w:nsid w:val="6029554F"/>
    <w:multiLevelType w:val="hybridMultilevel"/>
    <w:tmpl w:val="1632B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33418A"/>
    <w:multiLevelType w:val="hybridMultilevel"/>
    <w:tmpl w:val="6FA207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EAC5510"/>
    <w:multiLevelType w:val="hybridMultilevel"/>
    <w:tmpl w:val="205483F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76474387">
    <w:abstractNumId w:val="8"/>
  </w:num>
  <w:num w:numId="2" w16cid:durableId="1567451196">
    <w:abstractNumId w:val="4"/>
  </w:num>
  <w:num w:numId="3" w16cid:durableId="1683630152">
    <w:abstractNumId w:val="3"/>
  </w:num>
  <w:num w:numId="4" w16cid:durableId="1037241160">
    <w:abstractNumId w:val="3"/>
  </w:num>
  <w:num w:numId="5" w16cid:durableId="847796184">
    <w:abstractNumId w:val="7"/>
  </w:num>
  <w:num w:numId="6" w16cid:durableId="1913349609">
    <w:abstractNumId w:val="5"/>
  </w:num>
  <w:num w:numId="7" w16cid:durableId="1750032691">
    <w:abstractNumId w:val="9"/>
  </w:num>
  <w:num w:numId="8" w16cid:durableId="842890067">
    <w:abstractNumId w:val="10"/>
  </w:num>
  <w:num w:numId="9" w16cid:durableId="282343300">
    <w:abstractNumId w:val="0"/>
  </w:num>
  <w:num w:numId="10" w16cid:durableId="384988821">
    <w:abstractNumId w:val="6"/>
  </w:num>
  <w:num w:numId="11" w16cid:durableId="334771635">
    <w:abstractNumId w:val="11"/>
  </w:num>
  <w:num w:numId="12" w16cid:durableId="2103601389">
    <w:abstractNumId w:val="2"/>
  </w:num>
  <w:num w:numId="13" w16cid:durableId="166719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65"/>
  <w:drawingGridVerticalSpacing w:val="11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39"/>
    <w:rsid w:val="00005805"/>
    <w:rsid w:val="00016699"/>
    <w:rsid w:val="000455F1"/>
    <w:rsid w:val="0004679F"/>
    <w:rsid w:val="00061A81"/>
    <w:rsid w:val="000938CA"/>
    <w:rsid w:val="00093A02"/>
    <w:rsid w:val="000A3195"/>
    <w:rsid w:val="000A68B5"/>
    <w:rsid w:val="00214D5A"/>
    <w:rsid w:val="0023505C"/>
    <w:rsid w:val="00256078"/>
    <w:rsid w:val="002E07D0"/>
    <w:rsid w:val="003460B4"/>
    <w:rsid w:val="003F286C"/>
    <w:rsid w:val="00432EC3"/>
    <w:rsid w:val="00434058"/>
    <w:rsid w:val="004941FA"/>
    <w:rsid w:val="004F4DE6"/>
    <w:rsid w:val="00500998"/>
    <w:rsid w:val="00577C64"/>
    <w:rsid w:val="0059264D"/>
    <w:rsid w:val="00597463"/>
    <w:rsid w:val="005D4890"/>
    <w:rsid w:val="005E4472"/>
    <w:rsid w:val="00694C66"/>
    <w:rsid w:val="006D002C"/>
    <w:rsid w:val="006D4930"/>
    <w:rsid w:val="00725739"/>
    <w:rsid w:val="00765D0F"/>
    <w:rsid w:val="00781C9F"/>
    <w:rsid w:val="007A50F9"/>
    <w:rsid w:val="007A7B21"/>
    <w:rsid w:val="00811DDD"/>
    <w:rsid w:val="00864CB1"/>
    <w:rsid w:val="008773F8"/>
    <w:rsid w:val="008774E4"/>
    <w:rsid w:val="00893809"/>
    <w:rsid w:val="008A081D"/>
    <w:rsid w:val="008A16C8"/>
    <w:rsid w:val="009049F6"/>
    <w:rsid w:val="009460DD"/>
    <w:rsid w:val="00975137"/>
    <w:rsid w:val="00985360"/>
    <w:rsid w:val="009B55F4"/>
    <w:rsid w:val="009E0894"/>
    <w:rsid w:val="00A8364C"/>
    <w:rsid w:val="00BB7C5C"/>
    <w:rsid w:val="00BE0FAA"/>
    <w:rsid w:val="00BF0E8F"/>
    <w:rsid w:val="00C33410"/>
    <w:rsid w:val="00C7382A"/>
    <w:rsid w:val="00C77E61"/>
    <w:rsid w:val="00C86467"/>
    <w:rsid w:val="00C956DC"/>
    <w:rsid w:val="00CA5925"/>
    <w:rsid w:val="00CB2DCF"/>
    <w:rsid w:val="00CC1084"/>
    <w:rsid w:val="00D1738C"/>
    <w:rsid w:val="00D30832"/>
    <w:rsid w:val="00D330F8"/>
    <w:rsid w:val="00D6004A"/>
    <w:rsid w:val="00D77982"/>
    <w:rsid w:val="00D77E4D"/>
    <w:rsid w:val="00DA6C93"/>
    <w:rsid w:val="00DC320F"/>
    <w:rsid w:val="00DE1C2C"/>
    <w:rsid w:val="00E62305"/>
    <w:rsid w:val="00EB2E11"/>
    <w:rsid w:val="00EF2247"/>
    <w:rsid w:val="00F06EF9"/>
    <w:rsid w:val="00F3086D"/>
    <w:rsid w:val="00FC0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64E989"/>
  <w15:docId w15:val="{9348AEF0-F86D-4CA3-8272-55357B2D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E61"/>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text">
    <w:name w:val="Copytext"/>
    <w:rsid w:val="00C77E61"/>
    <w:pPr>
      <w:spacing w:line="300" w:lineRule="exact"/>
    </w:pPr>
    <w:rPr>
      <w:rFonts w:ascii="Arial" w:eastAsia="Times" w:hAnsi="Arial"/>
    </w:rPr>
  </w:style>
  <w:style w:type="paragraph" w:customStyle="1" w:styleId="Headline">
    <w:name w:val="Headline"/>
    <w:basedOn w:val="Copytext"/>
    <w:next w:val="Copytext"/>
    <w:rsid w:val="00C77E61"/>
    <w:pPr>
      <w:spacing w:line="440" w:lineRule="exact"/>
    </w:pPr>
    <w:rPr>
      <w:sz w:val="44"/>
    </w:rPr>
  </w:style>
  <w:style w:type="paragraph" w:customStyle="1" w:styleId="Aufzhlung">
    <w:name w:val="Aufzählung"/>
    <w:basedOn w:val="Copytext"/>
    <w:rsid w:val="00C77E61"/>
    <w:pPr>
      <w:numPr>
        <w:numId w:val="1"/>
      </w:numPr>
      <w:tabs>
        <w:tab w:val="clear" w:pos="1080"/>
        <w:tab w:val="left" w:pos="340"/>
      </w:tabs>
    </w:pPr>
  </w:style>
  <w:style w:type="paragraph" w:customStyle="1" w:styleId="HeavyCopytext">
    <w:name w:val="HeavyCopytext"/>
    <w:basedOn w:val="Copytext"/>
    <w:next w:val="Copytext"/>
    <w:rsid w:val="00C77E61"/>
    <w:rPr>
      <w:b/>
    </w:rPr>
  </w:style>
  <w:style w:type="paragraph" w:customStyle="1" w:styleId="Zwischenheadline">
    <w:name w:val="Zwischenheadline"/>
    <w:basedOn w:val="Copytext"/>
    <w:next w:val="Copytext"/>
    <w:rsid w:val="00C77E61"/>
    <w:rPr>
      <w:sz w:val="30"/>
    </w:rPr>
  </w:style>
  <w:style w:type="paragraph" w:customStyle="1" w:styleId="Strichaufzhlung">
    <w:name w:val="Strichaufzählung"/>
    <w:basedOn w:val="Copytext"/>
    <w:rsid w:val="00C77E61"/>
    <w:pPr>
      <w:numPr>
        <w:numId w:val="2"/>
      </w:numPr>
      <w:tabs>
        <w:tab w:val="clear" w:pos="720"/>
        <w:tab w:val="left" w:pos="340"/>
      </w:tabs>
    </w:pPr>
  </w:style>
  <w:style w:type="paragraph" w:customStyle="1" w:styleId="AufAlphaNum">
    <w:name w:val="AufAlphaNum"/>
    <w:basedOn w:val="Standard"/>
    <w:rsid w:val="00C77E61"/>
    <w:pPr>
      <w:numPr>
        <w:numId w:val="4"/>
      </w:numPr>
      <w:tabs>
        <w:tab w:val="left" w:pos="794"/>
        <w:tab w:val="left" w:pos="4394"/>
        <w:tab w:val="right" w:pos="5670"/>
        <w:tab w:val="right" w:pos="8335"/>
      </w:tabs>
      <w:spacing w:line="300" w:lineRule="exact"/>
    </w:pPr>
    <w:rPr>
      <w:b/>
      <w:noProof/>
    </w:rPr>
  </w:style>
  <w:style w:type="paragraph" w:styleId="Kopfzeile">
    <w:name w:val="header"/>
    <w:basedOn w:val="Standard"/>
    <w:semiHidden/>
    <w:rsid w:val="00C77E61"/>
    <w:pPr>
      <w:tabs>
        <w:tab w:val="center" w:pos="4536"/>
        <w:tab w:val="right" w:pos="9072"/>
      </w:tabs>
    </w:pPr>
  </w:style>
  <w:style w:type="paragraph" w:styleId="Fuzeile">
    <w:name w:val="footer"/>
    <w:basedOn w:val="Standard"/>
    <w:semiHidden/>
    <w:rsid w:val="00C77E61"/>
    <w:pPr>
      <w:tabs>
        <w:tab w:val="center" w:pos="4536"/>
        <w:tab w:val="right" w:pos="9072"/>
      </w:tabs>
    </w:pPr>
  </w:style>
  <w:style w:type="character" w:styleId="Hyperlink">
    <w:name w:val="Hyperlink"/>
    <w:basedOn w:val="Absatz-Standardschriftart"/>
    <w:semiHidden/>
    <w:rsid w:val="00C77E61"/>
    <w:rPr>
      <w:color w:val="0000FF"/>
      <w:u w:val="single"/>
    </w:rPr>
  </w:style>
  <w:style w:type="table" w:styleId="Tabellenraster">
    <w:name w:val="Table Grid"/>
    <w:basedOn w:val="NormaleTabelle"/>
    <w:uiPriority w:val="59"/>
    <w:rsid w:val="00EB2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460DD"/>
    <w:rPr>
      <w:color w:val="605E5C"/>
      <w:shd w:val="clear" w:color="auto" w:fill="E1DFDD"/>
    </w:rPr>
  </w:style>
  <w:style w:type="paragraph" w:styleId="StandardWeb">
    <w:name w:val="Normal (Web)"/>
    <w:basedOn w:val="Standard"/>
    <w:uiPriority w:val="99"/>
    <w:unhideWhenUsed/>
    <w:rsid w:val="006D4930"/>
    <w:pPr>
      <w:spacing w:before="100" w:beforeAutospacing="1" w:after="100" w:afterAutospacing="1"/>
    </w:pPr>
    <w:rPr>
      <w:rFonts w:ascii="Times New Roman" w:hAnsi="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achglas-markenkrei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btratnik\Presse%20Birgit\2023\Vorlage%20Pressemitteilung_B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Pressemitteilung_BT.dotx</Template>
  <TotalTime>0</TotalTime>
  <Pages>4</Pages>
  <Words>1151</Words>
  <Characters>8653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Tratnik</dc:creator>
  <cp:keywords/>
  <dc:description/>
  <cp:lastModifiedBy>Birgit Tratnik</cp:lastModifiedBy>
  <cp:revision>16</cp:revision>
  <cp:lastPrinted>2023-01-04T10:47:00Z</cp:lastPrinted>
  <dcterms:created xsi:type="dcterms:W3CDTF">2023-01-04T10:03:00Z</dcterms:created>
  <dcterms:modified xsi:type="dcterms:W3CDTF">2025-04-23T07:38:00Z</dcterms:modified>
</cp:coreProperties>
</file>